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DB74" w14:textId="77777777" w:rsidR="00B57C86" w:rsidRPr="00902AA4" w:rsidRDefault="00000000">
      <w:pPr>
        <w:spacing w:before="200" w:after="40"/>
        <w:jc w:val="center"/>
        <w:rPr>
          <w:lang w:val="pl-PL"/>
        </w:rPr>
      </w:pPr>
      <w:r w:rsidRPr="00902AA4">
        <w:rPr>
          <w:rFonts w:eastAsia="Arial"/>
          <w:b/>
          <w:sz w:val="30"/>
          <w:lang w:val="pl-PL"/>
        </w:rPr>
        <w:t>UMOWA</w:t>
      </w:r>
    </w:p>
    <w:p w14:paraId="44EFA4C4" w14:textId="77777777" w:rsidR="00B57C86" w:rsidRPr="00902AA4" w:rsidRDefault="00000000">
      <w:pPr>
        <w:jc w:val="center"/>
        <w:rPr>
          <w:lang w:val="pl-PL"/>
        </w:rPr>
      </w:pPr>
      <w:r w:rsidRPr="00902AA4">
        <w:rPr>
          <w:rFonts w:eastAsia="Arial"/>
          <w:b/>
          <w:sz w:val="30"/>
          <w:lang w:val="pl-PL"/>
        </w:rPr>
        <w:t>ORGANIZACJI ZAWODÓW MŁODZIEŻOWYCH</w:t>
      </w:r>
    </w:p>
    <w:p w14:paraId="3890D2D0" w14:textId="77777777" w:rsidR="00B57C86" w:rsidRPr="00902AA4" w:rsidRDefault="00000000">
      <w:pPr>
        <w:spacing w:after="240"/>
        <w:jc w:val="center"/>
        <w:rPr>
          <w:lang w:val="pl-PL"/>
        </w:rPr>
      </w:pPr>
      <w:r w:rsidRPr="00902AA4">
        <w:rPr>
          <w:rFonts w:eastAsia="Arial"/>
          <w:b/>
          <w:color w:val="507846"/>
          <w:sz w:val="18"/>
          <w:lang w:val="pl-PL"/>
        </w:rPr>
        <w:t>WZÓR UNIWERSALNY</w:t>
      </w:r>
    </w:p>
    <w:p w14:paraId="26F446B6" w14:textId="77777777" w:rsidR="00B57C86" w:rsidRPr="00902AA4" w:rsidRDefault="00000000">
      <w:pPr>
        <w:spacing w:after="240"/>
        <w:jc w:val="center"/>
        <w:rPr>
          <w:lang w:val="pl-PL"/>
        </w:rPr>
      </w:pPr>
      <w:r w:rsidRPr="00902AA4">
        <w:rPr>
          <w:rFonts w:eastAsia="Arial"/>
          <w:i/>
          <w:color w:val="5A5A5A"/>
          <w:sz w:val="17"/>
          <w:lang w:val="pl-PL"/>
        </w:rPr>
        <w:t>Pola oznaczone nawiasami kwadratowymi należy uzupełnić przed podpisaniem Umowy.</w:t>
      </w:r>
    </w:p>
    <w:p w14:paraId="04498318" w14:textId="77777777" w:rsidR="00B57C86" w:rsidRPr="00902AA4" w:rsidRDefault="00000000">
      <w:pPr>
        <w:spacing w:after="100"/>
        <w:rPr>
          <w:lang w:val="pl-PL"/>
        </w:rPr>
      </w:pPr>
      <w:r w:rsidRPr="00902AA4">
        <w:rPr>
          <w:rFonts w:eastAsia="Arial"/>
          <w:lang w:val="pl-PL"/>
        </w:rPr>
        <w:t xml:space="preserve">zawarta w dniu </w:t>
      </w:r>
      <w:r w:rsidRPr="00902AA4">
        <w:rPr>
          <w:rFonts w:eastAsia="Arial"/>
          <w:b/>
          <w:lang w:val="pl-PL"/>
        </w:rPr>
        <w:t>[data]</w:t>
      </w:r>
      <w:r w:rsidRPr="00902AA4">
        <w:rPr>
          <w:rFonts w:eastAsia="Arial"/>
          <w:lang w:val="pl-PL"/>
        </w:rPr>
        <w:t xml:space="preserve"> w </w:t>
      </w:r>
      <w:r w:rsidRPr="00902AA4">
        <w:rPr>
          <w:rFonts w:eastAsia="Arial"/>
          <w:b/>
          <w:lang w:val="pl-PL"/>
        </w:rPr>
        <w:t>[miejsce]</w:t>
      </w:r>
      <w:r w:rsidRPr="00902AA4">
        <w:rPr>
          <w:rFonts w:eastAsia="Arial"/>
          <w:lang w:val="pl-PL"/>
        </w:rPr>
        <w:t>, pomiędzy:</w:t>
      </w:r>
    </w:p>
    <w:p w14:paraId="1336F46E" w14:textId="77777777" w:rsidR="00B57C86" w:rsidRPr="00902AA4" w:rsidRDefault="00000000">
      <w:pPr>
        <w:rPr>
          <w:lang w:val="pl-PL"/>
        </w:rPr>
      </w:pPr>
      <w:r w:rsidRPr="00902AA4">
        <w:rPr>
          <w:rFonts w:eastAsia="Arial"/>
          <w:b/>
          <w:lang w:val="pl-PL"/>
        </w:rPr>
        <w:t>Polskim Związkiem Brydża Sportowego</w:t>
      </w:r>
      <w:r w:rsidR="008F5046">
        <w:rPr>
          <w:rFonts w:eastAsia="Arial"/>
          <w:b/>
          <w:lang w:val="pl-PL"/>
        </w:rPr>
        <w:t xml:space="preserve"> (PZBS)</w:t>
      </w:r>
      <w:r w:rsidRPr="00902AA4">
        <w:rPr>
          <w:rFonts w:eastAsia="Arial"/>
          <w:lang w:val="pl-PL"/>
        </w:rPr>
        <w:t xml:space="preserve"> z siedzibą w Warszawie, ul. Złota 7 lok. 3, 00-019 Warszawa, wpisanym do Krajowego Rejestru Sądowego pod numerem KRS 0000219753, NIP 5251656918, REGON 000866490, reprezentowanym przez:</w:t>
      </w:r>
    </w:p>
    <w:p w14:paraId="3E4BE917" w14:textId="77777777" w:rsidR="00B57C86" w:rsidRPr="00902AA4" w:rsidRDefault="00000000">
      <w:pPr>
        <w:spacing w:after="40" w:line="252" w:lineRule="auto"/>
        <w:ind w:left="425" w:hanging="227"/>
        <w:rPr>
          <w:lang w:val="pl-PL"/>
        </w:rPr>
      </w:pPr>
      <w:r w:rsidRPr="00902AA4">
        <w:rPr>
          <w:rFonts w:eastAsia="Arial"/>
          <w:b/>
          <w:lang w:val="pl-PL"/>
        </w:rPr>
        <w:t xml:space="preserve">• </w:t>
      </w:r>
      <w:r w:rsidRPr="00902AA4">
        <w:rPr>
          <w:rFonts w:eastAsia="Arial"/>
          <w:lang w:val="pl-PL"/>
        </w:rPr>
        <w:t>[imię i nazwisko, funkcja / podstawa umocowania]</w:t>
      </w:r>
    </w:p>
    <w:p w14:paraId="0139FBFD" w14:textId="77777777" w:rsidR="00B57C86" w:rsidRPr="00902AA4" w:rsidRDefault="00000000">
      <w:pPr>
        <w:spacing w:after="40" w:line="252" w:lineRule="auto"/>
        <w:ind w:left="425" w:hanging="227"/>
        <w:rPr>
          <w:lang w:val="pl-PL"/>
        </w:rPr>
      </w:pPr>
      <w:r w:rsidRPr="00902AA4">
        <w:rPr>
          <w:rFonts w:eastAsia="Arial"/>
          <w:b/>
          <w:lang w:val="pl-PL"/>
        </w:rPr>
        <w:t xml:space="preserve">• </w:t>
      </w:r>
      <w:r w:rsidRPr="00902AA4">
        <w:rPr>
          <w:rFonts w:eastAsia="Arial"/>
          <w:lang w:val="pl-PL"/>
        </w:rPr>
        <w:t>[imię i nazwisko, funkcja / podstawa umocowania]</w:t>
      </w:r>
    </w:p>
    <w:p w14:paraId="2884CA37" w14:textId="77777777" w:rsidR="00B57C86" w:rsidRPr="00902AA4" w:rsidRDefault="00000000">
      <w:pPr>
        <w:rPr>
          <w:lang w:val="pl-PL"/>
        </w:rPr>
      </w:pPr>
      <w:r w:rsidRPr="00902AA4">
        <w:rPr>
          <w:rFonts w:eastAsia="Arial"/>
          <w:lang w:val="pl-PL"/>
        </w:rPr>
        <w:t>zwanym dalej „</w:t>
      </w:r>
      <w:r w:rsidRPr="00902AA4">
        <w:rPr>
          <w:rFonts w:eastAsia="Arial"/>
          <w:b/>
          <w:lang w:val="pl-PL"/>
        </w:rPr>
        <w:t>Związkiem</w:t>
      </w:r>
      <w:r w:rsidRPr="00902AA4">
        <w:rPr>
          <w:rFonts w:eastAsia="Arial"/>
          <w:lang w:val="pl-PL"/>
        </w:rPr>
        <w:t>”,</w:t>
      </w:r>
    </w:p>
    <w:p w14:paraId="094E6764" w14:textId="77777777" w:rsidR="00B57C86" w:rsidRPr="00902AA4" w:rsidRDefault="00000000">
      <w:pPr>
        <w:rPr>
          <w:lang w:val="pl-PL"/>
        </w:rPr>
      </w:pPr>
      <w:r w:rsidRPr="00902AA4">
        <w:rPr>
          <w:rFonts w:eastAsia="Arial"/>
          <w:lang w:val="pl-PL"/>
        </w:rPr>
        <w:t>a</w:t>
      </w:r>
    </w:p>
    <w:p w14:paraId="1FE12A47" w14:textId="77777777" w:rsidR="00B57C86" w:rsidRPr="00902AA4" w:rsidRDefault="00000000">
      <w:pPr>
        <w:rPr>
          <w:lang w:val="pl-PL"/>
        </w:rPr>
      </w:pPr>
      <w:r w:rsidRPr="00902AA4">
        <w:rPr>
          <w:rFonts w:eastAsia="Arial"/>
          <w:b/>
          <w:lang w:val="pl-PL"/>
        </w:rPr>
        <w:t>[pełna firma/nazwa Organizatora]</w:t>
      </w:r>
      <w:r w:rsidRPr="00902AA4">
        <w:rPr>
          <w:rFonts w:eastAsia="Arial"/>
          <w:lang w:val="pl-PL"/>
        </w:rPr>
        <w:t>, z siedzibą w [miejscowość], adres: [adres], wpisaną/wpisanym do [rejestr] pod numerem [numer], NIP [numer], REGON [numer], reprezentowaną/reprezentowanym przez:</w:t>
      </w:r>
    </w:p>
    <w:p w14:paraId="1C1FB7CE" w14:textId="77777777" w:rsidR="00B57C86" w:rsidRPr="00902AA4" w:rsidRDefault="00000000">
      <w:pPr>
        <w:spacing w:after="40" w:line="252" w:lineRule="auto"/>
        <w:ind w:left="425" w:hanging="227"/>
        <w:rPr>
          <w:lang w:val="pl-PL"/>
        </w:rPr>
      </w:pPr>
      <w:r w:rsidRPr="00902AA4">
        <w:rPr>
          <w:rFonts w:eastAsia="Arial"/>
          <w:b/>
          <w:lang w:val="pl-PL"/>
        </w:rPr>
        <w:t xml:space="preserve">• </w:t>
      </w:r>
      <w:r w:rsidRPr="00902AA4">
        <w:rPr>
          <w:rFonts w:eastAsia="Arial"/>
          <w:lang w:val="pl-PL"/>
        </w:rPr>
        <w:t>[imię i nazwisko, funkcja / podstawa umocowania]</w:t>
      </w:r>
    </w:p>
    <w:p w14:paraId="07DB190B" w14:textId="77777777" w:rsidR="00B57C86" w:rsidRPr="00902AA4" w:rsidRDefault="00000000">
      <w:pPr>
        <w:spacing w:after="40" w:line="252" w:lineRule="auto"/>
        <w:ind w:left="425" w:hanging="227"/>
        <w:rPr>
          <w:lang w:val="pl-PL"/>
        </w:rPr>
      </w:pPr>
      <w:r w:rsidRPr="00902AA4">
        <w:rPr>
          <w:rFonts w:eastAsia="Arial"/>
          <w:b/>
          <w:lang w:val="pl-PL"/>
        </w:rPr>
        <w:t xml:space="preserve">• </w:t>
      </w:r>
      <w:r w:rsidRPr="00902AA4">
        <w:rPr>
          <w:rFonts w:eastAsia="Arial"/>
          <w:lang w:val="pl-PL"/>
        </w:rPr>
        <w:t>[imię i nazwisko, funkcja / podstawa umocowania]</w:t>
      </w:r>
    </w:p>
    <w:p w14:paraId="7B5C637E" w14:textId="77777777" w:rsidR="00B57C86" w:rsidRPr="00902AA4" w:rsidRDefault="00000000">
      <w:pPr>
        <w:rPr>
          <w:lang w:val="pl-PL"/>
        </w:rPr>
      </w:pPr>
      <w:r w:rsidRPr="00902AA4">
        <w:rPr>
          <w:rFonts w:eastAsia="Arial"/>
          <w:lang w:val="pl-PL"/>
        </w:rPr>
        <w:t>zwanym dalej „</w:t>
      </w:r>
      <w:r w:rsidRPr="00902AA4">
        <w:rPr>
          <w:rFonts w:eastAsia="Arial"/>
          <w:b/>
          <w:lang w:val="pl-PL"/>
        </w:rPr>
        <w:t>Organizatorem</w:t>
      </w:r>
      <w:r w:rsidRPr="00902AA4">
        <w:rPr>
          <w:rFonts w:eastAsia="Arial"/>
          <w:lang w:val="pl-PL"/>
        </w:rPr>
        <w:t>”,</w:t>
      </w:r>
    </w:p>
    <w:p w14:paraId="2261CC94" w14:textId="77777777" w:rsidR="00B57C86" w:rsidRPr="00902AA4" w:rsidRDefault="00000000">
      <w:pPr>
        <w:rPr>
          <w:lang w:val="pl-PL"/>
        </w:rPr>
      </w:pPr>
      <w:r w:rsidRPr="00902AA4">
        <w:rPr>
          <w:rFonts w:eastAsia="Arial"/>
          <w:lang w:val="pl-PL"/>
        </w:rPr>
        <w:t>zwanymi dalej łącznie „</w:t>
      </w:r>
      <w:r w:rsidRPr="00902AA4">
        <w:rPr>
          <w:rFonts w:eastAsia="Arial"/>
          <w:b/>
          <w:lang w:val="pl-PL"/>
        </w:rPr>
        <w:t>Stronami</w:t>
      </w:r>
      <w:r w:rsidRPr="00902AA4">
        <w:rPr>
          <w:rFonts w:eastAsia="Arial"/>
          <w:lang w:val="pl-PL"/>
        </w:rPr>
        <w:t>”, a każda z osobna „</w:t>
      </w:r>
      <w:r w:rsidRPr="00902AA4">
        <w:rPr>
          <w:rFonts w:eastAsia="Arial"/>
          <w:b/>
          <w:lang w:val="pl-PL"/>
        </w:rPr>
        <w:t>Stroną</w:t>
      </w:r>
      <w:r w:rsidRPr="00902AA4">
        <w:rPr>
          <w:rFonts w:eastAsia="Arial"/>
          <w:lang w:val="pl-PL"/>
        </w:rPr>
        <w:t>”.</w:t>
      </w:r>
    </w:p>
    <w:p w14:paraId="1CF205EF" w14:textId="77777777" w:rsidR="00B57C86" w:rsidRPr="00902AA4" w:rsidRDefault="00000000">
      <w:pPr>
        <w:keepNext/>
        <w:spacing w:before="180" w:after="100"/>
        <w:jc w:val="center"/>
        <w:rPr>
          <w:lang w:val="pl-PL"/>
        </w:rPr>
      </w:pPr>
      <w:r w:rsidRPr="00902AA4">
        <w:rPr>
          <w:rFonts w:eastAsia="Arial"/>
          <w:b/>
          <w:sz w:val="23"/>
          <w:lang w:val="pl-PL"/>
        </w:rPr>
        <w:t>§ 1. Definicje i dokumenty Umowy</w:t>
      </w:r>
    </w:p>
    <w:p w14:paraId="0BDA7632" w14:textId="77777777" w:rsidR="00B57C86" w:rsidRPr="008F5046" w:rsidRDefault="00000000">
      <w:pPr>
        <w:rPr>
          <w:bCs/>
          <w:lang w:val="pl-PL"/>
        </w:rPr>
      </w:pPr>
      <w:r w:rsidRPr="008F5046">
        <w:rPr>
          <w:rFonts w:eastAsia="Arial"/>
          <w:bCs/>
          <w:lang w:val="pl-PL"/>
        </w:rPr>
        <w:t>1. Na potrzeby Umowy poniższe pojęcia mają następujące znaczenie:</w:t>
      </w:r>
    </w:p>
    <w:p w14:paraId="156DF556" w14:textId="6DB71ADE" w:rsidR="00B57C86" w:rsidRPr="008F5046" w:rsidRDefault="00000000">
      <w:pPr>
        <w:spacing w:after="40" w:line="252" w:lineRule="auto"/>
        <w:ind w:left="425" w:hanging="283"/>
        <w:rPr>
          <w:bCs/>
          <w:lang w:val="pl-PL"/>
        </w:rPr>
      </w:pPr>
      <w:r>
        <w:rPr>
          <w:rFonts w:eastAsia="Arial"/>
          <w:bCs/>
          <w:lang w:val="pl-PL"/>
        </w:rPr>
        <w:t>a) „Regulacje PZBS” – przepisy, regulaminy sportowe, uchwały i oficjalne wytyczne PZBS mające zastosowanie do Zawodów, w tym właściwy regulamin stały („Regulamin Stały”), wskazane Organizatorowi przez Biuro PZBS albo opublikowane w oficjalnych kanałach PZBS;</w:t>
      </w:r>
    </w:p>
    <w:p w14:paraId="3669971F" w14:textId="1582C446" w:rsidR="00B57C86" w:rsidRPr="008F5046" w:rsidRDefault="00000000">
      <w:pPr>
        <w:spacing w:after="40" w:line="252" w:lineRule="auto"/>
        <w:ind w:left="425" w:hanging="283"/>
        <w:rPr>
          <w:bCs/>
          <w:lang w:val="pl-PL"/>
        </w:rPr>
      </w:pPr>
      <w:r>
        <w:rPr>
          <w:rFonts w:eastAsia="Arial"/>
          <w:bCs/>
          <w:lang w:val="pl-PL"/>
        </w:rPr>
        <w:t>b) „Sponsor” – sponsor, partner, patron lub sponsor tytularny PZBS w danym roku, wspierający budżet młodzieżowy PZBS i wskazany w Załączniku nr 1; Sponsor nie jest stroną Umowy ani nie finansuje bezpośrednio Organizatora;</w:t>
      </w:r>
    </w:p>
    <w:p w14:paraId="0BD7408E" w14:textId="52A99702" w:rsidR="00B57C86" w:rsidRPr="008F5046" w:rsidRDefault="00000000">
      <w:pPr>
        <w:spacing w:after="40" w:line="252" w:lineRule="auto"/>
        <w:ind w:left="425" w:hanging="283"/>
        <w:rPr>
          <w:bCs/>
          <w:lang w:val="pl-PL"/>
        </w:rPr>
      </w:pPr>
      <w:r>
        <w:rPr>
          <w:rFonts w:eastAsia="Arial"/>
          <w:bCs/>
          <w:lang w:val="pl-PL"/>
        </w:rPr>
        <w:t>c) „Materiały Sponsorskie” – logotypy, nośniki, treści i wytyczne dotyczące Sponsora przekazane Organizatorowi przez Biuro PZBS;</w:t>
      </w:r>
    </w:p>
    <w:p w14:paraId="5C66732C" w14:textId="67473A3D" w:rsidR="009D6F13" w:rsidRDefault="00000000" w:rsidP="00E46232">
      <w:pPr>
        <w:spacing w:after="40" w:line="252" w:lineRule="auto"/>
        <w:ind w:left="425" w:hanging="283"/>
        <w:rPr>
          <w:bCs/>
          <w:lang w:val="pl-PL"/>
        </w:rPr>
      </w:pPr>
      <w:r>
        <w:rPr>
          <w:rFonts w:eastAsia="Arial"/>
          <w:bCs/>
          <w:lang w:val="pl-PL"/>
        </w:rPr>
        <w:t>d) „Komunikat Organizatora” – dokument publikowany przez Organizatora dla danej edycji Zawodów, określający szczegóły organizacyjne i parametry rozgrywek w zakresie dopuszczonym przez Regulacje PZBS;</w:t>
      </w:r>
    </w:p>
    <w:p w14:paraId="615D37D9" w14:textId="77777777" w:rsidR="00B57C86" w:rsidRPr="008F5046" w:rsidRDefault="00000000">
      <w:pPr>
        <w:rPr>
          <w:bCs/>
          <w:lang w:val="pl-PL"/>
        </w:rPr>
      </w:pPr>
      <w:r w:rsidRPr="008F5046">
        <w:rPr>
          <w:rFonts w:eastAsia="Arial"/>
          <w:bCs/>
          <w:lang w:val="pl-PL"/>
        </w:rPr>
        <w:t>2. Integralną część Umowy stanowią: Załącznik nr 1 – Świadczenia sponsorskie i komunikacja oraz Załącznik nr 2 – Minimalne standardy organizacyjne i techniczne.</w:t>
      </w:r>
    </w:p>
    <w:p w14:paraId="50346A01" w14:textId="3700018E" w:rsidR="00B57C86" w:rsidRPr="008F5046" w:rsidRDefault="00000000">
      <w:pPr>
        <w:rPr>
          <w:bCs/>
          <w:lang w:val="pl-PL"/>
        </w:rPr>
      </w:pPr>
      <w:r>
        <w:rPr>
          <w:rFonts w:eastAsia="Arial"/>
          <w:bCs/>
          <w:lang w:val="pl-PL"/>
        </w:rPr>
        <w:t>3. W razie sprzeczności Umowy z załącznikami pierwszeństwo ma Umowa. W sprawach sportowych, zasad udziału i przebiegu rozgrywek stosuje się Regulamin Stały i pozostałe Regulacje PZBS; Komunikat Organizatora nie może ich zmieniać.</w:t>
      </w:r>
    </w:p>
    <w:p w14:paraId="05D390F8" w14:textId="780C0D31" w:rsidR="00B57C86" w:rsidRPr="008F5046" w:rsidRDefault="00000000">
      <w:pPr>
        <w:rPr>
          <w:bCs/>
          <w:lang w:val="pl-PL"/>
        </w:rPr>
      </w:pPr>
      <w:r>
        <w:rPr>
          <w:rFonts w:eastAsia="Arial"/>
          <w:bCs/>
          <w:lang w:val="pl-PL"/>
        </w:rPr>
        <w:t>4. Zmiana Regulacji PZBS po zawarciu Umowy, która istotnie zwiększa koszty lub obowiązki Organizatora, wymaga uzgodnienia przez Strony. Do czasu uzgodnienia Organizator nie ponosi dodatkowych kosztów, z wyjątkiem działań wymaganych prawem lub koniecznych dla bezpieczeństwa.</w:t>
      </w:r>
    </w:p>
    <w:p w14:paraId="206D1D16" w14:textId="77777777" w:rsidR="00B57C86" w:rsidRPr="00902AA4" w:rsidRDefault="00000000">
      <w:pPr>
        <w:keepNext/>
        <w:spacing w:before="180" w:after="100"/>
        <w:jc w:val="center"/>
        <w:rPr>
          <w:lang w:val="pl-PL"/>
        </w:rPr>
      </w:pPr>
      <w:r w:rsidRPr="00902AA4">
        <w:rPr>
          <w:rFonts w:eastAsia="Arial"/>
          <w:b/>
          <w:sz w:val="23"/>
          <w:lang w:val="pl-PL"/>
        </w:rPr>
        <w:t>§ 2. Przedmiot Umowy</w:t>
      </w:r>
    </w:p>
    <w:p w14:paraId="1501A82A" w14:textId="1E73DFBA" w:rsidR="00B57C86" w:rsidRPr="00A270FF" w:rsidRDefault="00000000">
      <w:pPr>
        <w:rPr>
          <w:bCs/>
          <w:lang w:val="pl-PL"/>
        </w:rPr>
      </w:pPr>
      <w:r>
        <w:rPr>
          <w:rFonts w:eastAsia="Arial"/>
          <w:bCs/>
          <w:lang w:val="pl-PL"/>
        </w:rPr>
        <w:t>1. Związek powierza Organizatorowi przygotowanie i przeprowadzenie następujących zawodów młodzieżowych („Zawody”): pełna nazwa: [wpisać]; nazwa skrócona: [wpisać]; termin: [data i godzina rozpoczęcia – data i godzina zakończenia]; miejsce i obiekt: [nazwa i adres obiektu, sale].</w:t>
      </w:r>
    </w:p>
    <w:p w14:paraId="55AA42D8" w14:textId="0142C3E5" w:rsidR="00B57C86" w:rsidRPr="00A270FF" w:rsidRDefault="00000000">
      <w:pPr>
        <w:rPr>
          <w:bCs/>
          <w:lang w:val="pl-PL"/>
        </w:rPr>
      </w:pPr>
      <w:r>
        <w:rPr>
          <w:rFonts w:eastAsia="Arial"/>
          <w:bCs/>
          <w:lang w:val="pl-PL"/>
        </w:rPr>
        <w:lastRenderedPageBreak/>
        <w:t>2. Organizator wykonuje Umowę z należytą starannością, zgodnie z prawem, Regulacjami PZBS oraz zasadami bezpieczeństwa i ochrony Małoletnich.</w:t>
      </w:r>
    </w:p>
    <w:p w14:paraId="7FD32BB6" w14:textId="04EA1F6C" w:rsidR="00B57C86" w:rsidRPr="00A270FF" w:rsidRDefault="00000000">
      <w:pPr>
        <w:rPr>
          <w:bCs/>
          <w:lang w:val="pl-PL"/>
        </w:rPr>
      </w:pPr>
      <w:r>
        <w:rPr>
          <w:rFonts w:eastAsia="Arial"/>
          <w:bCs/>
          <w:lang w:val="pl-PL"/>
        </w:rPr>
        <w:t>3. Organizator może posługiwać się podwykonawcami, ponosząc za nich odpowiedzialność jak za własne działania.</w:t>
      </w:r>
    </w:p>
    <w:p w14:paraId="6340DDC0" w14:textId="77777777" w:rsidR="00B57C86" w:rsidRPr="00902AA4" w:rsidRDefault="00000000">
      <w:pPr>
        <w:keepNext/>
        <w:spacing w:before="180" w:after="100"/>
        <w:jc w:val="center"/>
        <w:rPr>
          <w:lang w:val="pl-PL"/>
        </w:rPr>
      </w:pPr>
      <w:r w:rsidRPr="00902AA4">
        <w:rPr>
          <w:rFonts w:eastAsia="Arial"/>
          <w:b/>
          <w:sz w:val="23"/>
          <w:lang w:val="pl-PL"/>
        </w:rPr>
        <w:t>§ 3. Obowiązki Organizatora</w:t>
      </w:r>
    </w:p>
    <w:p w14:paraId="4A87F9AC" w14:textId="77777777" w:rsidR="00B57C86" w:rsidRPr="008F5046" w:rsidRDefault="00000000">
      <w:pPr>
        <w:rPr>
          <w:bCs/>
          <w:lang w:val="pl-PL"/>
        </w:rPr>
      </w:pPr>
      <w:r w:rsidRPr="008F5046">
        <w:rPr>
          <w:rFonts w:eastAsia="Arial"/>
          <w:bCs/>
          <w:lang w:val="pl-PL"/>
        </w:rPr>
        <w:t>1. Organizator zapewnia w szczególności:</w:t>
      </w:r>
    </w:p>
    <w:p w14:paraId="5D821D0A" w14:textId="127F543C" w:rsidR="00B57C86" w:rsidRPr="008F5046" w:rsidRDefault="00000000">
      <w:pPr>
        <w:spacing w:after="40" w:line="252" w:lineRule="auto"/>
        <w:ind w:left="425" w:hanging="283"/>
        <w:rPr>
          <w:bCs/>
          <w:lang w:val="pl-PL"/>
        </w:rPr>
      </w:pPr>
      <w:r>
        <w:rPr>
          <w:rFonts w:eastAsia="Arial"/>
          <w:bCs/>
          <w:lang w:val="pl-PL"/>
        </w:rPr>
        <w:t>a) obiekt i pomieszczenia oraz wyposażenie i infrastrukturę techniczną odpowiednie do rodzaju i skali Zawodów, zgodnie z Załącznikiem nr 2;</w:t>
      </w:r>
    </w:p>
    <w:p w14:paraId="30F72CC8" w14:textId="7602646D" w:rsidR="00B57C86" w:rsidRPr="008F5046" w:rsidRDefault="00000000">
      <w:pPr>
        <w:spacing w:after="40" w:line="252" w:lineRule="auto"/>
        <w:ind w:left="425" w:hanging="283"/>
        <w:rPr>
          <w:bCs/>
          <w:lang w:val="pl-PL"/>
        </w:rPr>
      </w:pPr>
      <w:r>
        <w:rPr>
          <w:rFonts w:eastAsia="Arial"/>
          <w:bCs/>
          <w:lang w:val="pl-PL"/>
        </w:rPr>
        <w:t>b) personel niezbędny do sprawnej obsługi Zawodów, w tym obsadę sędziowską</w:t>
      </w:r>
      <w:r w:rsidR="00B24927">
        <w:rPr>
          <w:rFonts w:eastAsia="Arial"/>
          <w:bCs/>
          <w:lang w:val="pl-PL"/>
        </w:rPr>
        <w:t>;</w:t>
      </w:r>
      <w:r w:rsidR="0042730C">
        <w:rPr>
          <w:rFonts w:eastAsia="Arial"/>
          <w:bCs/>
          <w:lang w:val="pl-PL"/>
        </w:rPr>
        <w:t xml:space="preserve"> która musi zostać zatwierdzona przez Główną Komisję Sędziowską przed ukazaniem się komunikatu</w:t>
      </w:r>
    </w:p>
    <w:p w14:paraId="157DC31C" w14:textId="5C8A94D8" w:rsidR="00B57C86" w:rsidRPr="008F5046" w:rsidRDefault="00000000" w:rsidP="008F5046">
      <w:pPr>
        <w:spacing w:after="40" w:line="252" w:lineRule="auto"/>
        <w:ind w:left="425" w:hanging="283"/>
        <w:rPr>
          <w:bCs/>
          <w:lang w:val="pl-PL"/>
        </w:rPr>
      </w:pPr>
      <w:r>
        <w:rPr>
          <w:rFonts w:eastAsia="Arial"/>
          <w:bCs/>
          <w:lang w:val="pl-PL"/>
        </w:rPr>
        <w:t>c) wymagane prawem zgody, zezwolenia i zabezpieczenia oraz warunki zapewniające bezpieczny i niezakłócony przebieg Zawodów, w tym przestrzeganie zakazu sprzedaży i spożywania alkoholu w salach gry;</w:t>
      </w:r>
    </w:p>
    <w:p w14:paraId="29019236" w14:textId="4DDF6452" w:rsidR="00B57C86" w:rsidRPr="008F5046" w:rsidRDefault="00000000">
      <w:pPr>
        <w:spacing w:after="40" w:line="252" w:lineRule="auto"/>
        <w:ind w:left="425" w:hanging="283"/>
        <w:rPr>
          <w:bCs/>
          <w:lang w:val="pl-PL"/>
        </w:rPr>
      </w:pPr>
      <w:r>
        <w:rPr>
          <w:rFonts w:eastAsia="Arial"/>
          <w:bCs/>
          <w:lang w:val="pl-PL"/>
        </w:rPr>
        <w:t xml:space="preserve">d) prowadzenie wyników i przekazanie </w:t>
      </w:r>
      <w:r w:rsidR="0042730C">
        <w:rPr>
          <w:rFonts w:eastAsia="Arial"/>
          <w:bCs/>
          <w:lang w:val="pl-PL"/>
        </w:rPr>
        <w:t xml:space="preserve">linku do wyników do Biura </w:t>
      </w:r>
      <w:r>
        <w:rPr>
          <w:rFonts w:eastAsia="Arial"/>
          <w:bCs/>
          <w:lang w:val="pl-PL"/>
        </w:rPr>
        <w:t xml:space="preserve">PZBS niezwłocznie po </w:t>
      </w:r>
      <w:r w:rsidR="00DC305A" w:rsidRPr="00DC305A">
        <w:rPr>
          <w:rFonts w:eastAsia="Arial"/>
          <w:bCs/>
          <w:lang w:val="pl-PL"/>
        </w:rPr>
        <w:t xml:space="preserve">rozpoczęciu </w:t>
      </w:r>
      <w:r w:rsidR="00DC305A">
        <w:rPr>
          <w:rFonts w:eastAsia="Arial"/>
          <w:bCs/>
          <w:lang w:val="pl-PL"/>
        </w:rPr>
        <w:t>Zawodów</w:t>
      </w:r>
      <w:r>
        <w:rPr>
          <w:rFonts w:eastAsia="Arial"/>
          <w:bCs/>
          <w:lang w:val="pl-PL"/>
        </w:rPr>
        <w:t>;</w:t>
      </w:r>
    </w:p>
    <w:p w14:paraId="3C52DD43" w14:textId="125F0C8D" w:rsidR="00B57C86" w:rsidRPr="008F5046" w:rsidRDefault="00000000">
      <w:pPr>
        <w:spacing w:after="40" w:line="252" w:lineRule="auto"/>
        <w:ind w:left="425" w:hanging="283"/>
        <w:rPr>
          <w:bCs/>
          <w:lang w:val="pl-PL"/>
        </w:rPr>
      </w:pPr>
      <w:r>
        <w:rPr>
          <w:rFonts w:eastAsia="Arial"/>
          <w:bCs/>
          <w:lang w:val="pl-PL"/>
        </w:rPr>
        <w:t>e) realizację świadczeń promocyjnych dotyczących Sponsora oraz dokumentację fotograficzną Zawodów zgodnie z § 7 i Załącznikiem nr 1.</w:t>
      </w:r>
      <w:r w:rsidR="0042730C">
        <w:rPr>
          <w:rFonts w:eastAsia="Arial"/>
          <w:bCs/>
          <w:lang w:val="pl-PL"/>
        </w:rPr>
        <w:t xml:space="preserve"> Zdjęcia i filmiki muszą być przekazywane na bieżąco do biura PZBS i wskazanej przez Biuro osoby zajmującej się mediami społecznościowymi.</w:t>
      </w:r>
    </w:p>
    <w:p w14:paraId="4313AACD" w14:textId="4C16C212" w:rsidR="00B57C86" w:rsidRPr="008F5046" w:rsidRDefault="00000000">
      <w:pPr>
        <w:rPr>
          <w:bCs/>
          <w:lang w:val="pl-PL"/>
        </w:rPr>
      </w:pPr>
      <w:r>
        <w:rPr>
          <w:rFonts w:eastAsia="Arial"/>
          <w:bCs/>
          <w:lang w:val="pl-PL"/>
        </w:rPr>
        <w:t xml:space="preserve">2. Organizator przygotuje i </w:t>
      </w:r>
      <w:r w:rsidR="00B24927">
        <w:rPr>
          <w:rFonts w:eastAsia="Arial"/>
          <w:bCs/>
          <w:lang w:val="pl-PL"/>
        </w:rPr>
        <w:t xml:space="preserve">przekaże Komunikat Organizatora do publikacji Biuru PZBS </w:t>
      </w:r>
      <w:r>
        <w:rPr>
          <w:rFonts w:eastAsia="Arial"/>
          <w:bCs/>
          <w:lang w:val="pl-PL"/>
        </w:rPr>
        <w:t>zgodnie z Regulacjami PZBS</w:t>
      </w:r>
      <w:r w:rsidR="0042730C">
        <w:rPr>
          <w:rFonts w:eastAsia="Arial"/>
          <w:bCs/>
          <w:lang w:val="pl-PL"/>
        </w:rPr>
        <w:t xml:space="preserve"> minimum 30 dni przed rozpoczęciem zawodów.</w:t>
      </w:r>
    </w:p>
    <w:p w14:paraId="648C4B2B" w14:textId="77777777" w:rsidR="00B57C86" w:rsidRPr="00902AA4" w:rsidRDefault="00000000">
      <w:pPr>
        <w:keepNext/>
        <w:spacing w:before="180" w:after="100"/>
        <w:jc w:val="center"/>
        <w:rPr>
          <w:lang w:val="pl-PL"/>
        </w:rPr>
      </w:pPr>
      <w:r w:rsidRPr="00902AA4">
        <w:rPr>
          <w:rFonts w:eastAsia="Arial"/>
          <w:b/>
          <w:sz w:val="23"/>
          <w:lang w:val="pl-PL"/>
        </w:rPr>
        <w:t>§ 4. Obowiązki Związku</w:t>
      </w:r>
    </w:p>
    <w:p w14:paraId="752CA282" w14:textId="3B75DEFD" w:rsidR="00B57C86" w:rsidRPr="008F5046" w:rsidRDefault="00000000">
      <w:pPr>
        <w:rPr>
          <w:bCs/>
          <w:lang w:val="pl-PL"/>
        </w:rPr>
      </w:pPr>
      <w:r>
        <w:rPr>
          <w:rFonts w:eastAsia="Arial"/>
          <w:bCs/>
          <w:lang w:val="pl-PL"/>
        </w:rPr>
        <w:t>1. Związek, w tym za pośrednictwem Biura PZBS w sprawach organizacyjnych:</w:t>
      </w:r>
    </w:p>
    <w:p w14:paraId="4C635906" w14:textId="64E869F4" w:rsidR="00B57C86" w:rsidRPr="008F5046" w:rsidRDefault="00000000">
      <w:pPr>
        <w:spacing w:after="40" w:line="252" w:lineRule="auto"/>
        <w:ind w:left="425" w:hanging="283"/>
        <w:rPr>
          <w:bCs/>
          <w:lang w:val="pl-PL"/>
        </w:rPr>
      </w:pPr>
      <w:r>
        <w:rPr>
          <w:rFonts w:eastAsia="Arial"/>
          <w:bCs/>
          <w:lang w:val="pl-PL"/>
        </w:rPr>
        <w:t>a) wskazuje Organizatorowi właściwe Regulacje PZBS i zapewnia wymagane przez nie uzgodnienia lub zatwierdzenia właściwych organów, komisji lub osób PZBS;</w:t>
      </w:r>
    </w:p>
    <w:p w14:paraId="362D90DD" w14:textId="68BF98C7" w:rsidR="00B57C86" w:rsidRPr="008F5046" w:rsidRDefault="00000000">
      <w:pPr>
        <w:spacing w:after="40" w:line="252" w:lineRule="auto"/>
        <w:ind w:left="425" w:hanging="283"/>
        <w:rPr>
          <w:bCs/>
          <w:lang w:val="pl-PL"/>
        </w:rPr>
      </w:pPr>
      <w:r>
        <w:rPr>
          <w:rFonts w:eastAsia="Arial"/>
          <w:bCs/>
          <w:lang w:val="pl-PL"/>
        </w:rPr>
        <w:t>b) przekazuje przez Biuro PZBS dane Sponsora, Materiały Sponsorskie i związane z nimi wytyczne w terminach umożliwiających ich wdrożenie;</w:t>
      </w:r>
    </w:p>
    <w:p w14:paraId="0D1B4A60" w14:textId="767DA23B" w:rsidR="00B57C86" w:rsidRPr="008F5046" w:rsidRDefault="00000000">
      <w:pPr>
        <w:spacing w:after="40" w:line="252" w:lineRule="auto"/>
        <w:ind w:left="425" w:hanging="283"/>
        <w:rPr>
          <w:bCs/>
          <w:lang w:val="pl-PL"/>
        </w:rPr>
      </w:pPr>
      <w:r>
        <w:rPr>
          <w:rFonts w:eastAsia="Arial"/>
          <w:bCs/>
          <w:lang w:val="pl-PL"/>
        </w:rPr>
        <w:t>c) zapewnia dofinansowanie Zawodów zgodnie z § 8 oraz sprzęt lub materiały, jeżeli</w:t>
      </w:r>
      <w:r w:rsidR="00B24927">
        <w:rPr>
          <w:rFonts w:eastAsia="Arial"/>
          <w:bCs/>
          <w:lang w:val="pl-PL"/>
        </w:rPr>
        <w:t xml:space="preserve"> </w:t>
      </w:r>
      <w:r>
        <w:rPr>
          <w:rFonts w:eastAsia="Arial"/>
          <w:bCs/>
          <w:lang w:val="pl-PL"/>
        </w:rPr>
        <w:t>zobowiązał się do ich przekazania.</w:t>
      </w:r>
    </w:p>
    <w:p w14:paraId="20A036B9" w14:textId="1331246E" w:rsidR="00B57C86" w:rsidRPr="00902AA4" w:rsidRDefault="00000000">
      <w:pPr>
        <w:rPr>
          <w:lang w:val="pl-PL"/>
        </w:rPr>
      </w:pPr>
      <w:r>
        <w:rPr>
          <w:rFonts w:eastAsia="Arial"/>
          <w:bCs/>
          <w:lang w:val="pl-PL"/>
        </w:rPr>
        <w:t>2. Związek zezwala Organizatorowi na używanie oznaczeń PZBS wyłącznie w celu organizacji i promocji Zawodów, zgodnie z przekazanymi wytycznymi.</w:t>
      </w:r>
    </w:p>
    <w:p w14:paraId="287B2DC4" w14:textId="77777777" w:rsidR="00B57C86" w:rsidRPr="00902AA4" w:rsidRDefault="00000000">
      <w:pPr>
        <w:keepNext/>
        <w:spacing w:before="180" w:after="100"/>
        <w:jc w:val="center"/>
        <w:rPr>
          <w:lang w:val="pl-PL"/>
        </w:rPr>
      </w:pPr>
      <w:r w:rsidRPr="00902AA4">
        <w:rPr>
          <w:rFonts w:eastAsia="Arial"/>
          <w:b/>
          <w:sz w:val="23"/>
          <w:lang w:val="pl-PL"/>
        </w:rPr>
        <w:t>§ 5. Zmiany organizacyjne i warunki sponsorskie</w:t>
      </w:r>
    </w:p>
    <w:p w14:paraId="18977BB7" w14:textId="3E40EA38" w:rsidR="00B57C86" w:rsidRPr="008F5046" w:rsidRDefault="00000000">
      <w:pPr>
        <w:rPr>
          <w:bCs/>
          <w:lang w:val="pl-PL"/>
        </w:rPr>
      </w:pPr>
      <w:r>
        <w:rPr>
          <w:rFonts w:eastAsia="Arial"/>
          <w:bCs/>
          <w:lang w:val="pl-PL"/>
        </w:rPr>
        <w:t>1. Sponsor jest sponsorem PZBS, a nie Organizatora. Załącznik nr 1 określa świadczenia promocyjne związane ze Sponsorem. Brak Sponsora oznacza brak obowiązków sponsorskich Organizatora poza ekspozycją oznaczeń PZBS.</w:t>
      </w:r>
    </w:p>
    <w:p w14:paraId="0671E836" w14:textId="61996DD4" w:rsidR="00B57C86" w:rsidRPr="00902AA4" w:rsidRDefault="00000000">
      <w:pPr>
        <w:rPr>
          <w:lang w:val="pl-PL"/>
        </w:rPr>
      </w:pPr>
      <w:r>
        <w:rPr>
          <w:rFonts w:eastAsia="Arial"/>
          <w:bCs/>
          <w:lang w:val="pl-PL"/>
        </w:rPr>
        <w:t>2. Związek może zmienić Sponsora, a Biuro PZBS – Materiały Sponsorskie, o ile nie narusza to ujawnionych wcześniej umów Organizatora. Aktualizacje przekazuje się co do zasady nie później niż 14 dni przed Zawodami; późniejsze zmiany Organizator realizuje w zakresie technicznie i organizacyjnie możliwym. W razie zmiany lub utraty Sponsora Biuro PZBS informuje Organizatora, które świadczenia z Załącznika nr 1 ulegają zmianie lub przestają obowiązywać.</w:t>
      </w:r>
    </w:p>
    <w:p w14:paraId="385E5B12" w14:textId="55271496" w:rsidR="00B57C86" w:rsidRPr="00902AA4" w:rsidRDefault="00000000">
      <w:pPr>
        <w:rPr>
          <w:lang w:val="pl-PL"/>
        </w:rPr>
      </w:pPr>
      <w:r>
        <w:rPr>
          <w:rFonts w:eastAsia="Arial"/>
          <w:bCs/>
          <w:lang w:val="pl-PL"/>
        </w:rPr>
        <w:t>3. Zmiany powodujące dodatkowe koszty lub ingerencję w umowy z osobami trzecimi wymagają uzgodnienia z Biurem PZBS. Koszty ponosi Związek, jeżeli zostały zaakceptowane przez Biuro PZBS i mieszczą się w budżecie Zawodów; przekroczenie budżetu wymaga uprzedniego potwierdzenia przez osobę uprawnioną zgodnie z zasadami reprezentacji PZBS lub udzielonym jej upoważnieniem.</w:t>
      </w:r>
    </w:p>
    <w:p w14:paraId="07466598" w14:textId="2E86B0FC" w:rsidR="00B57C86" w:rsidRPr="00902AA4" w:rsidRDefault="00000000">
      <w:pPr>
        <w:rPr>
          <w:lang w:val="pl-PL"/>
        </w:rPr>
      </w:pPr>
      <w:r>
        <w:rPr>
          <w:rFonts w:eastAsia="Arial"/>
          <w:bCs/>
          <w:lang w:val="pl-PL"/>
        </w:rPr>
        <w:t xml:space="preserve">4. Organizator może pozyskiwać własnych sponsorów lub partnerów Zawodów po uprzednim uzgodnieniu z Biurem PZBS, z uwzględnieniem wyłączności określonej w Załączniku nr 1. Brak odpowiedzi Biura PZBS w terminie 5 dni roboczych oznacza </w:t>
      </w:r>
      <w:r w:rsidR="0042730C">
        <w:rPr>
          <w:rFonts w:eastAsia="Arial"/>
          <w:bCs/>
          <w:lang w:val="pl-PL"/>
        </w:rPr>
        <w:t>akceptację.</w:t>
      </w:r>
    </w:p>
    <w:p w14:paraId="32B42660" w14:textId="77777777" w:rsidR="00B57C86" w:rsidRPr="00902AA4" w:rsidRDefault="00000000">
      <w:pPr>
        <w:keepNext/>
        <w:spacing w:before="180" w:after="100"/>
        <w:jc w:val="center"/>
        <w:rPr>
          <w:lang w:val="pl-PL"/>
        </w:rPr>
      </w:pPr>
      <w:r>
        <w:rPr>
          <w:rFonts w:eastAsia="Arial"/>
          <w:b/>
          <w:sz w:val="23"/>
          <w:lang w:val="pl-PL"/>
        </w:rPr>
        <w:lastRenderedPageBreak/>
        <w:t>§ 6. Ochrona Małoletnich</w:t>
      </w:r>
    </w:p>
    <w:p w14:paraId="44310685" w14:textId="4C119D84" w:rsidR="00B57C86" w:rsidRPr="00B86933" w:rsidRDefault="00000000">
      <w:pPr>
        <w:rPr>
          <w:bCs/>
          <w:lang w:val="pl-PL"/>
        </w:rPr>
      </w:pPr>
      <w:r>
        <w:rPr>
          <w:rFonts w:eastAsia="Arial"/>
          <w:bCs/>
          <w:lang w:val="pl-PL"/>
        </w:rPr>
        <w:t>1. Strony oraz osoby działające z ich ramienia stosują „Politykę w zakresie standardów ochrony małoletnich w Polskim Związku Brydża Sportowego” w jej aktualnym brzmieniu oraz przepisy prawa, wykonując przypisane im obowiązki.</w:t>
      </w:r>
    </w:p>
    <w:p w14:paraId="0760E7AF" w14:textId="56CFB46C" w:rsidR="00B57C86" w:rsidRPr="00902AA4" w:rsidRDefault="00000000">
      <w:pPr>
        <w:keepNext/>
        <w:spacing w:before="180" w:after="100"/>
        <w:jc w:val="center"/>
        <w:rPr>
          <w:lang w:val="pl-PL"/>
        </w:rPr>
      </w:pPr>
      <w:r>
        <w:rPr>
          <w:rFonts w:eastAsia="Arial"/>
          <w:b/>
          <w:sz w:val="23"/>
          <w:lang w:val="pl-PL"/>
        </w:rPr>
        <w:t>§ 7. Wizerunek i prawa do materiałów</w:t>
      </w:r>
    </w:p>
    <w:p w14:paraId="2BA4DDD2" w14:textId="27B429C6" w:rsidR="00B57C86" w:rsidRPr="00B86933" w:rsidRDefault="00B86933">
      <w:pPr>
        <w:rPr>
          <w:bCs/>
          <w:lang w:val="pl-PL"/>
        </w:rPr>
      </w:pPr>
      <w:r>
        <w:rPr>
          <w:rFonts w:eastAsia="Arial"/>
          <w:bCs/>
          <w:lang w:val="pl-PL"/>
        </w:rPr>
        <w:t>1. Organizator zapewnia zgodne z prawem pozyskanie i wykorzystanie wizerunku uczestników oraz przekazywanych PZBS zdjęć i nagrań, z uwzględnieniem zasad ochrony Małoletnich.</w:t>
      </w:r>
    </w:p>
    <w:p w14:paraId="1CC9587D" w14:textId="62D0BEA1" w:rsidR="00B57C86" w:rsidRPr="00B86933" w:rsidRDefault="00B86933">
      <w:pPr>
        <w:rPr>
          <w:bCs/>
          <w:lang w:val="pl-PL"/>
        </w:rPr>
      </w:pPr>
      <w:r>
        <w:rPr>
          <w:rFonts w:eastAsia="Arial"/>
          <w:bCs/>
          <w:lang w:val="pl-PL"/>
        </w:rPr>
        <w:t>2. Organizator przekazuje Biuru PZBS dokumentację fotograficzną Zawodów i zapewnia PZBS nieodpłatne, niewyłączne prawo do jej publikacji i publicznego udostępniania w celach informacyjnych, dokumentacyjnych i promocyjnych, w szczególności na stronie internetowej i w mediach społecznościowych PZBS. Wykorzystanie materiałów przez Sponsora odbywa się na zasadach określonych w Załączniku nr 1.</w:t>
      </w:r>
    </w:p>
    <w:p w14:paraId="735487B4" w14:textId="77777777" w:rsidR="00B57C86" w:rsidRPr="00902AA4" w:rsidRDefault="00000000">
      <w:pPr>
        <w:keepNext/>
        <w:spacing w:before="180" w:after="100"/>
        <w:jc w:val="center"/>
        <w:rPr>
          <w:lang w:val="pl-PL"/>
        </w:rPr>
      </w:pPr>
      <w:r>
        <w:rPr>
          <w:rFonts w:eastAsia="Arial"/>
          <w:b/>
          <w:sz w:val="23"/>
          <w:lang w:val="pl-PL"/>
        </w:rPr>
        <w:t>§ 8. Dofinansowanie i rozliczenie</w:t>
      </w:r>
    </w:p>
    <w:p w14:paraId="0CE6EB7F" w14:textId="5FCE9452" w:rsidR="00B57C86" w:rsidRPr="00B86933" w:rsidRDefault="00000000">
      <w:pPr>
        <w:rPr>
          <w:bCs/>
          <w:lang w:val="pl-PL"/>
        </w:rPr>
      </w:pPr>
      <w:r>
        <w:rPr>
          <w:rFonts w:eastAsia="Arial"/>
          <w:bCs/>
          <w:lang w:val="pl-PL"/>
        </w:rPr>
        <w:t>1. Organizator wykonuje Umowę nieodpłatnie i ponosi koszty swoich obowiązków, z wyjątkiem kosztów pokrywanych lub refundowanych przez Związek w ramach dofinansowania.</w:t>
      </w:r>
    </w:p>
    <w:p w14:paraId="1CDECED9" w14:textId="63CEFA86" w:rsidR="00B57C86" w:rsidRPr="00B86933" w:rsidRDefault="00000000">
      <w:pPr>
        <w:rPr>
          <w:bCs/>
          <w:lang w:val="pl-PL"/>
        </w:rPr>
      </w:pPr>
      <w:r>
        <w:rPr>
          <w:rFonts w:eastAsia="Arial"/>
          <w:bCs/>
          <w:lang w:val="pl-PL"/>
        </w:rPr>
        <w:t>2. Związek przyznaje Organizatorowi dofinansowanie Zawodów do kwoty [kwota] zł (słownie: [kwota słownie]), w szczególności na wynagrodzenia sędziów, ich podróże, noclegi i inne uzgodnione koszty delegacji oraz nagrody dla uczestników. Kwota ta jest maksymalnym limitem dofinansowania; niewykorzystana część nie podlega wypłacie. Biuro PZBS może zaakceptować inne koszty w ramach tego limitu bez aneksu do Umowy.</w:t>
      </w:r>
    </w:p>
    <w:p w14:paraId="2AB21EA5" w14:textId="5FE868B8" w:rsidR="009D6F13" w:rsidRDefault="00000000">
      <w:pPr>
        <w:rPr>
          <w:bCs/>
          <w:lang w:val="pl-PL"/>
        </w:rPr>
      </w:pPr>
      <w:r>
        <w:rPr>
          <w:rFonts w:eastAsia="Arial"/>
          <w:bCs/>
          <w:lang w:val="pl-PL"/>
        </w:rPr>
        <w:t>3. Związek może pokrywać koszty bezpośrednio albo je refundować. Rozliczenie następuje na podstawie rzeczywiście poniesionych i udokumentowanych kosztów, w szczególności faktur, rachunków i rozliczeń delegacji. Organizator przekazuje dokumenty Biuru PZBS w terminie 14 dni od Zawodów, chyba że uzgodniono inaczej; refundacja następuje w terminie 14 dni od otrzymania prawidłowych dokumentów.</w:t>
      </w:r>
    </w:p>
    <w:p w14:paraId="70194810" w14:textId="77777777" w:rsidR="00B57C86" w:rsidRPr="00902AA4" w:rsidRDefault="00000000">
      <w:pPr>
        <w:keepNext/>
        <w:spacing w:before="180" w:after="100"/>
        <w:jc w:val="center"/>
        <w:rPr>
          <w:lang w:val="pl-PL"/>
        </w:rPr>
      </w:pPr>
      <w:r w:rsidRPr="00902AA4">
        <w:rPr>
          <w:rFonts w:eastAsia="Arial"/>
          <w:b/>
          <w:sz w:val="23"/>
          <w:lang w:val="pl-PL"/>
        </w:rPr>
        <w:t>§ 9. Odpowiedzialność i ubezpieczenie</w:t>
      </w:r>
    </w:p>
    <w:p w14:paraId="14EE8759" w14:textId="4869560B" w:rsidR="00B57C86" w:rsidRPr="00B86933" w:rsidRDefault="00000000">
      <w:pPr>
        <w:rPr>
          <w:bCs/>
          <w:lang w:val="pl-PL"/>
        </w:rPr>
      </w:pPr>
      <w:r>
        <w:rPr>
          <w:rFonts w:eastAsia="Arial"/>
          <w:bCs/>
          <w:lang w:val="pl-PL"/>
        </w:rPr>
        <w:t>1. Każda Strona odpowiada na zasadach ogólnych za wykonanie swoich obowiązków. Organizator odpowiada w szczególności za obiekt, personel i podwykonawców oraz organizację Zawodów w zakresie powierzonych mu zadań; Związek – za decyzje sportowe oraz informacje, materiały i instrukcje przekazane przez PZBS, w tym dotyczące Sponsora, a także swoje zobowiązania finansowe.</w:t>
      </w:r>
    </w:p>
    <w:p w14:paraId="5AECCAC5" w14:textId="77777777" w:rsidR="00B57C86" w:rsidRPr="00902AA4" w:rsidRDefault="00000000">
      <w:pPr>
        <w:keepNext/>
        <w:spacing w:before="180" w:after="100"/>
        <w:jc w:val="center"/>
        <w:rPr>
          <w:lang w:val="pl-PL"/>
        </w:rPr>
      </w:pPr>
      <w:r w:rsidRPr="00902AA4">
        <w:rPr>
          <w:rFonts w:eastAsia="Arial"/>
          <w:b/>
          <w:sz w:val="23"/>
          <w:lang w:val="pl-PL"/>
        </w:rPr>
        <w:t>§ 10. Siła Wyższa, odwołanie lub zmiana terminu</w:t>
      </w:r>
    </w:p>
    <w:p w14:paraId="492BDEB4" w14:textId="6477A63C" w:rsidR="00B57C86" w:rsidRPr="00B86933" w:rsidRDefault="00000000">
      <w:pPr>
        <w:rPr>
          <w:bCs/>
          <w:lang w:val="pl-PL"/>
        </w:rPr>
      </w:pPr>
      <w:r>
        <w:rPr>
          <w:rFonts w:eastAsia="Arial"/>
          <w:bCs/>
          <w:lang w:val="pl-PL"/>
        </w:rPr>
        <w:t>1. Strona nie odpowiada za niewykonanie obowiązków wskutek zdarzenia zewnętrznego, nadzwyczajnego i od niej niezależnego, którego skutków nie mogła racjonalnie przewidzieć ani im zapobiec („Siła Wyższa”), jeżeli niezwłocznie powiadomi drugą Stronę i podejmie działania ograniczające skutki.</w:t>
      </w:r>
    </w:p>
    <w:p w14:paraId="330B71E3" w14:textId="7C2D2913" w:rsidR="00B57C86" w:rsidRPr="00B86933" w:rsidRDefault="00000000">
      <w:pPr>
        <w:rPr>
          <w:bCs/>
          <w:lang w:val="pl-PL"/>
        </w:rPr>
      </w:pPr>
      <w:r>
        <w:rPr>
          <w:rFonts w:eastAsia="Arial"/>
          <w:bCs/>
          <w:lang w:val="pl-PL"/>
        </w:rPr>
        <w:t>2. W razie zagrożenia organizacji Zawodów Strony rozważą zmianę terminu, miejsca, formatu lub zakresu, z uwzględnieniem bezpieczeństwa, Regulacji PZBS, warunków finansowania i zobowiązań wobec Sponsora. Zawody mogą zostać niezwłocznie odwołane lub przerwane w razie bezpośredniego zagrożenia życia, zdrowia lub bezpieczeństwa Małoletnich albo nakazu właściwego organu.</w:t>
      </w:r>
    </w:p>
    <w:p w14:paraId="591CEAC7" w14:textId="515E5C7A" w:rsidR="00B57C86" w:rsidRPr="00B86933" w:rsidRDefault="00000000">
      <w:pPr>
        <w:rPr>
          <w:bCs/>
          <w:lang w:val="pl-PL"/>
        </w:rPr>
      </w:pPr>
      <w:r>
        <w:rPr>
          <w:rFonts w:eastAsia="Arial"/>
          <w:bCs/>
          <w:lang w:val="pl-PL"/>
        </w:rPr>
        <w:t>3. Jeżeli Zawody zostaną odwołane z przyczyn niezależnych od Stron, Organizator może rozliczyć w ramach dofinansowania uzasadnione, rzeczywiście poniesione i bezzwrotne koszty objęte dofinansowaniem, do limitu określonego w § 8 ust. 2; pozostałe koszty każda Strona ponosi we własnym zakresie.</w:t>
      </w:r>
    </w:p>
    <w:p w14:paraId="3886FDE2" w14:textId="77777777" w:rsidR="00B57C86" w:rsidRPr="00902AA4" w:rsidRDefault="00000000">
      <w:pPr>
        <w:keepNext/>
        <w:spacing w:before="180" w:after="100"/>
        <w:jc w:val="center"/>
        <w:rPr>
          <w:lang w:val="pl-PL"/>
        </w:rPr>
      </w:pPr>
      <w:r>
        <w:rPr>
          <w:rFonts w:eastAsia="Arial"/>
          <w:b/>
          <w:sz w:val="23"/>
          <w:lang w:val="pl-PL"/>
        </w:rPr>
        <w:t>§ 11. Rozwiązanie Umowy</w:t>
      </w:r>
    </w:p>
    <w:p w14:paraId="2DC692B5" w14:textId="19AD50D4" w:rsidR="00B57C86" w:rsidRPr="00B86933" w:rsidRDefault="00000000">
      <w:pPr>
        <w:rPr>
          <w:bCs/>
          <w:lang w:val="pl-PL"/>
        </w:rPr>
      </w:pPr>
      <w:r>
        <w:rPr>
          <w:rFonts w:eastAsia="Arial"/>
          <w:bCs/>
          <w:lang w:val="pl-PL"/>
        </w:rPr>
        <w:t xml:space="preserve">1. Strona może rozwiązać Umowę ze skutkiem natychmiastowym, jeżeli druga Strona rażąco narusza Umowę i nie usunie naruszenia w terminie wskazanym w wezwaniu, co do zasady nie krótszym niż 7 dni. </w:t>
      </w:r>
      <w:r>
        <w:rPr>
          <w:rFonts w:eastAsia="Arial"/>
          <w:bCs/>
          <w:lang w:val="pl-PL"/>
        </w:rPr>
        <w:lastRenderedPageBreak/>
        <w:t>Wezwanie nie jest wymagane, gdy naruszenie stwarza bezpośrednie zagrożenie życia, zdrowia, bezpieczeństwa Małoletnich lub integralności sportowej, jest nieusuwalne przed terminem Zawodów albo polega na utracie wymaganych uprawnień, odmowie wykonania Umowy lub bezprawnym użyciu oznaczeń PZBS lub Sponsora.</w:t>
      </w:r>
    </w:p>
    <w:p w14:paraId="56CAF26F" w14:textId="0C97A97F" w:rsidR="00B57C86" w:rsidRPr="00B86933" w:rsidRDefault="00000000">
      <w:pPr>
        <w:rPr>
          <w:bCs/>
          <w:lang w:val="pl-PL"/>
        </w:rPr>
      </w:pPr>
      <w:r>
        <w:rPr>
          <w:rFonts w:eastAsia="Arial"/>
          <w:bCs/>
          <w:lang w:val="pl-PL"/>
        </w:rPr>
        <w:t>2. Oświadczenie o rozwiązaniu Umowy wymaga formy dokumentowej i uzasadnienia.</w:t>
      </w:r>
    </w:p>
    <w:p w14:paraId="42C368DC" w14:textId="77777777" w:rsidR="00B57C86" w:rsidRPr="00902AA4" w:rsidRDefault="00000000">
      <w:pPr>
        <w:keepNext/>
        <w:spacing w:before="180" w:after="100"/>
        <w:jc w:val="center"/>
        <w:rPr>
          <w:lang w:val="pl-PL"/>
        </w:rPr>
      </w:pPr>
      <w:r w:rsidRPr="00902AA4">
        <w:rPr>
          <w:rFonts w:eastAsia="Arial"/>
          <w:b/>
          <w:sz w:val="23"/>
          <w:lang w:val="pl-PL"/>
        </w:rPr>
        <w:t>§ 1</w:t>
      </w:r>
      <w:r w:rsidR="00B86933">
        <w:rPr>
          <w:rFonts w:eastAsia="Arial"/>
          <w:b/>
          <w:sz w:val="23"/>
          <w:lang w:val="pl-PL"/>
        </w:rPr>
        <w:t>2</w:t>
      </w:r>
      <w:r w:rsidRPr="00902AA4">
        <w:rPr>
          <w:rFonts w:eastAsia="Arial"/>
          <w:b/>
          <w:sz w:val="23"/>
          <w:lang w:val="pl-PL"/>
        </w:rPr>
        <w:t>. Osoby do kontaktu i zawiadomienia</w:t>
      </w:r>
    </w:p>
    <w:p w14:paraId="5D9AA646" w14:textId="77777777" w:rsidR="00B57C86" w:rsidRPr="00B86933" w:rsidRDefault="00000000">
      <w:pPr>
        <w:rPr>
          <w:bCs/>
          <w:lang w:val="pl-PL"/>
        </w:rPr>
      </w:pPr>
      <w:r>
        <w:rPr>
          <w:rFonts w:eastAsia="Arial"/>
          <w:bCs/>
          <w:lang w:val="pl-PL"/>
        </w:rPr>
        <w:t>1. Osobami do kontaktu po stronie PZBS są: w sprawach sportowych – [imię, nazwisko, funkcja, telefon, e-mail]; w sprawach organizacyjnych (Biuro PZBS) – [imię, nazwisko, funkcja, telefon, e-mail]; w sprawach sponsorskich – [imię, nazwisko, funkcja, telefon, e-mail]. Jedna osoba może odpowiadać za więcej niż jeden obszar.</w:t>
      </w:r>
    </w:p>
    <w:p w14:paraId="10E9A9EB" w14:textId="3E574635" w:rsidR="00B57C86" w:rsidRPr="00B86933" w:rsidRDefault="00000000">
      <w:pPr>
        <w:rPr>
          <w:bCs/>
          <w:lang w:val="pl-PL"/>
        </w:rPr>
      </w:pPr>
      <w:r>
        <w:rPr>
          <w:rFonts w:eastAsia="Arial"/>
          <w:bCs/>
          <w:lang w:val="pl-PL"/>
        </w:rPr>
        <w:t xml:space="preserve">2. Osobami do kontaktu po stronie Organizatora </w:t>
      </w:r>
      <w:r w:rsidR="00DC305A">
        <w:rPr>
          <w:rFonts w:eastAsia="Arial"/>
          <w:bCs/>
          <w:lang w:val="pl-PL"/>
        </w:rPr>
        <w:t>są: –</w:t>
      </w:r>
      <w:r>
        <w:rPr>
          <w:rFonts w:eastAsia="Arial"/>
          <w:bCs/>
          <w:lang w:val="pl-PL"/>
        </w:rPr>
        <w:t xml:space="preserve"> [imię, nazwisko, funkcja, telefon, e-mail]; </w:t>
      </w:r>
    </w:p>
    <w:p w14:paraId="6F2851B8" w14:textId="2B329B96" w:rsidR="00B57C86" w:rsidRPr="00B86933" w:rsidRDefault="00000000">
      <w:pPr>
        <w:rPr>
          <w:bCs/>
          <w:lang w:val="pl-PL"/>
        </w:rPr>
      </w:pPr>
      <w:r>
        <w:rPr>
          <w:rFonts w:eastAsia="Arial"/>
          <w:bCs/>
          <w:lang w:val="pl-PL"/>
        </w:rPr>
        <w:t>3. Uzgodnienia operacyjne i zmiany osób kontaktowych nie wymagają aneksu. Biuro PZBS może akceptować wydatki mieszczące się w budżecie Zawodów; jego przekroczenie wymaga uprzedniego potwierdzenia przez osobę uprawnioną zgodnie z zasadami reprezentacji PZBS lub udzielonym jej upoważnieniem. Zmiana istotnych warunków Umowy wymaga formy dokumentowej.</w:t>
      </w:r>
    </w:p>
    <w:p w14:paraId="78D3E645" w14:textId="77777777" w:rsidR="00B57C86" w:rsidRPr="00902AA4" w:rsidRDefault="00000000">
      <w:pPr>
        <w:keepNext/>
        <w:spacing w:before="180" w:after="100"/>
        <w:jc w:val="center"/>
        <w:rPr>
          <w:lang w:val="pl-PL"/>
        </w:rPr>
      </w:pPr>
      <w:r w:rsidRPr="00902AA4">
        <w:rPr>
          <w:rFonts w:eastAsia="Arial"/>
          <w:b/>
          <w:sz w:val="23"/>
          <w:lang w:val="pl-PL"/>
        </w:rPr>
        <w:t>§ 1</w:t>
      </w:r>
      <w:r w:rsidR="00B86933">
        <w:rPr>
          <w:rFonts w:eastAsia="Arial"/>
          <w:b/>
          <w:sz w:val="23"/>
          <w:lang w:val="pl-PL"/>
        </w:rPr>
        <w:t>3</w:t>
      </w:r>
      <w:r w:rsidRPr="00902AA4">
        <w:rPr>
          <w:rFonts w:eastAsia="Arial"/>
          <w:b/>
          <w:sz w:val="23"/>
          <w:lang w:val="pl-PL"/>
        </w:rPr>
        <w:t>. Postanowienia końcowe</w:t>
      </w:r>
    </w:p>
    <w:p w14:paraId="7435CA97" w14:textId="77777777" w:rsidR="00B57C86" w:rsidRPr="00B86933" w:rsidRDefault="00000000">
      <w:pPr>
        <w:rPr>
          <w:bCs/>
          <w:lang w:val="pl-PL"/>
        </w:rPr>
      </w:pPr>
      <w:r>
        <w:rPr>
          <w:rFonts w:eastAsia="Arial"/>
          <w:bCs/>
          <w:lang w:val="pl-PL"/>
        </w:rPr>
        <w:t>1. Organizator nie może przenieść praw ani obowiązków wynikających z Umowy na osobę trzecią bez uprzedniej zgody Związku w formie dokumentowej. Zgoda nie jest wymagana na korzystanie z podwykonawców.</w:t>
      </w:r>
    </w:p>
    <w:p w14:paraId="4EAA07DA" w14:textId="28257A12" w:rsidR="00B57C86" w:rsidRPr="00B86933" w:rsidRDefault="00000000">
      <w:pPr>
        <w:rPr>
          <w:bCs/>
          <w:lang w:val="pl-PL"/>
        </w:rPr>
      </w:pPr>
      <w:r>
        <w:rPr>
          <w:rFonts w:eastAsia="Arial"/>
          <w:bCs/>
          <w:lang w:val="pl-PL"/>
        </w:rPr>
        <w:t>2. W sprawach nieuregulowanych stosuje się prawo polskie. Spory rozstrzyga sąd właściwy na zasadach ogólnych.</w:t>
      </w:r>
    </w:p>
    <w:p w14:paraId="2C9A79EA" w14:textId="2CAFC5CC" w:rsidR="00B57C86" w:rsidRPr="00B86933" w:rsidRDefault="00000000">
      <w:pPr>
        <w:rPr>
          <w:bCs/>
          <w:lang w:val="pl-PL"/>
        </w:rPr>
      </w:pPr>
      <w:r>
        <w:rPr>
          <w:rFonts w:eastAsia="Arial"/>
          <w:bCs/>
          <w:lang w:val="pl-PL"/>
        </w:rPr>
        <w:t>3. Umowa może zostać podpisana odręcznie albo elektronicznie. Skan podpisanej Umowy przekazany drugiej Stronie stanowi dowód jej zawarcia, z zastrzeżeniem wymogów formy szczególnej wynikających z prawa.</w:t>
      </w:r>
    </w:p>
    <w:p w14:paraId="3D43BE81" w14:textId="77777777" w:rsidR="00B57C86" w:rsidRDefault="00B57C86">
      <w:pPr>
        <w:spacing w:before="360"/>
        <w:rPr>
          <w:lang w:val="pl-PL"/>
        </w:rPr>
      </w:pPr>
    </w:p>
    <w:p w14:paraId="1BE371E9" w14:textId="2D8336D8" w:rsidR="00B57C86" w:rsidRPr="00902AA4" w:rsidRDefault="00E90938" w:rsidP="00DC305A">
      <w:pPr>
        <w:spacing w:before="140" w:after="20"/>
        <w:rPr>
          <w:lang w:val="pl-PL"/>
        </w:rPr>
      </w:pPr>
      <w:r>
        <w:rPr>
          <w:rFonts w:eastAsia="Arial"/>
          <w:sz w:val="17"/>
          <w:lang w:val="pl-PL"/>
        </w:rPr>
        <w:t xml:space="preserve">  </w:t>
      </w:r>
      <w:r w:rsidR="00B86933">
        <w:rPr>
          <w:rFonts w:eastAsia="Arial"/>
          <w:b/>
          <w:sz w:val="17"/>
          <w:lang w:val="pl-PL"/>
        </w:rPr>
        <w:t>PZBS</w:t>
      </w:r>
      <w:r w:rsidR="00DC305A">
        <w:rPr>
          <w:rFonts w:eastAsia="Arial"/>
          <w:b/>
          <w:sz w:val="17"/>
          <w:lang w:val="pl-PL"/>
        </w:rPr>
        <w:t xml:space="preserve"> </w:t>
      </w:r>
      <w:r w:rsidR="00DC305A" w:rsidRPr="00902AA4">
        <w:rPr>
          <w:rFonts w:eastAsia="Arial"/>
          <w:sz w:val="17"/>
          <w:lang w:val="pl-PL"/>
        </w:rPr>
        <w:t>........................................</w:t>
      </w:r>
      <w:r w:rsidR="00DC305A">
        <w:rPr>
          <w:rFonts w:eastAsia="Arial"/>
          <w:sz w:val="17"/>
          <w:lang w:val="pl-PL"/>
        </w:rPr>
        <w:t>........................</w:t>
      </w:r>
      <w:r w:rsidR="00DC305A" w:rsidRPr="00902AA4">
        <w:rPr>
          <w:rFonts w:eastAsia="Arial"/>
          <w:sz w:val="17"/>
          <w:lang w:val="pl-PL"/>
        </w:rPr>
        <w:t xml:space="preserve">      </w:t>
      </w:r>
      <w:r w:rsidR="00DC305A">
        <w:rPr>
          <w:rFonts w:eastAsia="Arial"/>
          <w:sz w:val="17"/>
          <w:lang w:val="pl-PL"/>
        </w:rPr>
        <w:t xml:space="preserve">                                                   </w:t>
      </w:r>
      <w:r w:rsidR="00DC305A" w:rsidRPr="00902AA4">
        <w:rPr>
          <w:rFonts w:eastAsia="Arial"/>
          <w:sz w:val="17"/>
          <w:lang w:val="pl-PL"/>
        </w:rPr>
        <w:t xml:space="preserve">    ........................................</w:t>
      </w:r>
      <w:r w:rsidR="00DC305A">
        <w:rPr>
          <w:rFonts w:eastAsia="Arial"/>
          <w:b/>
          <w:sz w:val="17"/>
          <w:lang w:val="pl-PL"/>
        </w:rPr>
        <w:t xml:space="preserve">     </w:t>
      </w:r>
      <w:r w:rsidR="00DC305A" w:rsidRPr="00902AA4">
        <w:rPr>
          <w:rFonts w:eastAsia="Arial"/>
          <w:b/>
          <w:sz w:val="17"/>
          <w:lang w:val="pl-PL"/>
        </w:rPr>
        <w:t xml:space="preserve">ORGANIZATOR                            </w:t>
      </w:r>
      <w:r w:rsidR="00DC305A">
        <w:rPr>
          <w:rFonts w:eastAsia="Arial"/>
          <w:b/>
          <w:sz w:val="17"/>
          <w:lang w:val="pl-PL"/>
        </w:rPr>
        <w:t xml:space="preserve">                                                                                           </w:t>
      </w:r>
      <w:r w:rsidR="00DC305A" w:rsidRPr="00902AA4">
        <w:rPr>
          <w:rFonts w:eastAsia="Arial"/>
          <w:b/>
          <w:sz w:val="17"/>
          <w:lang w:val="pl-PL"/>
        </w:rPr>
        <w:t xml:space="preserve"> </w:t>
      </w:r>
    </w:p>
    <w:p w14:paraId="7F95B89B" w14:textId="77777777" w:rsidR="00B57C86" w:rsidRPr="00902AA4" w:rsidRDefault="00000000">
      <w:pPr>
        <w:keepNext/>
        <w:pageBreakBefore/>
        <w:jc w:val="center"/>
        <w:rPr>
          <w:lang w:val="pl-PL"/>
        </w:rPr>
      </w:pPr>
      <w:r>
        <w:rPr>
          <w:rFonts w:eastAsia="Arial"/>
          <w:b/>
          <w:sz w:val="24"/>
          <w:lang w:val="pl-PL"/>
        </w:rPr>
        <w:lastRenderedPageBreak/>
        <w:t>ZAŁĄCZNIK NR 1</w:t>
      </w:r>
    </w:p>
    <w:p w14:paraId="2DD7FEA8" w14:textId="77777777" w:rsidR="00B57C86" w:rsidRPr="00902AA4" w:rsidRDefault="00000000">
      <w:pPr>
        <w:jc w:val="center"/>
        <w:rPr>
          <w:lang w:val="pl-PL"/>
        </w:rPr>
      </w:pPr>
      <w:r w:rsidRPr="00902AA4">
        <w:rPr>
          <w:rFonts w:eastAsia="Arial"/>
          <w:b/>
          <w:sz w:val="26"/>
          <w:lang w:val="pl-PL"/>
        </w:rPr>
        <w:t>ŚWIADCZENIA SPONSORSKIE I KOMUNIKACJA</w:t>
      </w:r>
    </w:p>
    <w:p w14:paraId="52513FAF" w14:textId="77777777" w:rsidR="00A270FF" w:rsidRDefault="00000000" w:rsidP="00A270FF">
      <w:pPr>
        <w:jc w:val="center"/>
        <w:rPr>
          <w:lang w:val="pl-PL"/>
        </w:rPr>
      </w:pPr>
      <w:r w:rsidRPr="00902AA4">
        <w:rPr>
          <w:rFonts w:eastAsia="Arial"/>
          <w:i/>
          <w:color w:val="5A5A5A"/>
          <w:sz w:val="18"/>
          <w:lang w:val="pl-PL"/>
        </w:rPr>
        <w:t>do Umowy organizacji zawodów młodzieżowych z dnia [data]</w:t>
      </w:r>
    </w:p>
    <w:p w14:paraId="1204EF73" w14:textId="77777777" w:rsidR="00B57C86" w:rsidRPr="00902AA4" w:rsidRDefault="00000000" w:rsidP="00A270FF">
      <w:pPr>
        <w:jc w:val="center"/>
        <w:rPr>
          <w:lang w:val="pl-PL"/>
        </w:rPr>
      </w:pPr>
      <w:r>
        <w:rPr>
          <w:rFonts w:eastAsia="Arial"/>
          <w:i/>
          <w:sz w:val="18"/>
          <w:lang w:val="pl-PL"/>
        </w:rPr>
        <w:t>Załącznik wypełnia się oddzielnie dla każdego Sponsora. W razie braku Sponsora należy wpisać „nie dotyczy”.</w:t>
      </w:r>
    </w:p>
    <w:tbl>
      <w:tblPr>
        <w:tblW w:w="10939" w:type="dxa"/>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986"/>
        <w:gridCol w:w="5953"/>
      </w:tblGrid>
      <w:tr w:rsidR="00B57C86" w14:paraId="6F6DB8D0" w14:textId="77777777" w:rsidTr="00E46232">
        <w:trPr>
          <w:cantSplit/>
          <w:tblHeader/>
          <w:jc w:val="center"/>
        </w:trPr>
        <w:tc>
          <w:tcPr>
            <w:tcW w:w="4986" w:type="dxa"/>
            <w:shd w:val="clear" w:color="auto" w:fill="D9EAD3"/>
          </w:tcPr>
          <w:p w14:paraId="6262BE35" w14:textId="77777777" w:rsidR="00B57C86" w:rsidRDefault="00000000">
            <w:r>
              <w:rPr>
                <w:rFonts w:eastAsia="Arial"/>
                <w:b/>
                <w:sz w:val="18"/>
              </w:rPr>
              <w:t>Pole</w:t>
            </w:r>
          </w:p>
        </w:tc>
        <w:tc>
          <w:tcPr>
            <w:tcW w:w="5953" w:type="dxa"/>
            <w:shd w:val="clear" w:color="auto" w:fill="D9EAD3"/>
          </w:tcPr>
          <w:p w14:paraId="0127D046" w14:textId="77777777" w:rsidR="00B57C86" w:rsidRDefault="00000000">
            <w:proofErr w:type="spellStart"/>
            <w:r>
              <w:rPr>
                <w:rFonts w:eastAsia="Arial"/>
                <w:b/>
                <w:sz w:val="18"/>
              </w:rPr>
              <w:t>Ustalenie</w:t>
            </w:r>
            <w:proofErr w:type="spellEnd"/>
          </w:p>
        </w:tc>
      </w:tr>
      <w:tr w:rsidR="00B57C86" w:rsidRPr="00DC305A" w14:paraId="3EC81651" w14:textId="77777777" w:rsidTr="00E46232">
        <w:trPr>
          <w:cantSplit/>
          <w:jc w:val="center"/>
        </w:trPr>
        <w:tc>
          <w:tcPr>
            <w:tcW w:w="4986" w:type="dxa"/>
            <w:tcMar>
              <w:top w:w="80" w:type="dxa"/>
              <w:left w:w="80" w:type="dxa"/>
              <w:bottom w:w="80" w:type="dxa"/>
              <w:right w:w="80" w:type="dxa"/>
            </w:tcMar>
          </w:tcPr>
          <w:p w14:paraId="5F57E3EB" w14:textId="73143EAF" w:rsidR="00B57C86" w:rsidRDefault="00000000">
            <w:r>
              <w:rPr>
                <w:rFonts w:eastAsia="Arial"/>
                <w:sz w:val="17"/>
              </w:rPr>
              <w:t xml:space="preserve">1. Sponsor / status / </w:t>
            </w:r>
            <w:proofErr w:type="spellStart"/>
            <w:r>
              <w:rPr>
                <w:rFonts w:eastAsia="Arial"/>
                <w:sz w:val="17"/>
              </w:rPr>
              <w:t>okres</w:t>
            </w:r>
            <w:proofErr w:type="spellEnd"/>
            <w:r>
              <w:rPr>
                <w:rFonts w:eastAsia="Arial"/>
                <w:sz w:val="17"/>
              </w:rPr>
              <w:t xml:space="preserve"> </w:t>
            </w:r>
            <w:proofErr w:type="spellStart"/>
            <w:r>
              <w:rPr>
                <w:rFonts w:eastAsia="Arial"/>
                <w:sz w:val="17"/>
              </w:rPr>
              <w:t>obowiązywania</w:t>
            </w:r>
            <w:proofErr w:type="spellEnd"/>
          </w:p>
        </w:tc>
        <w:tc>
          <w:tcPr>
            <w:tcW w:w="5953" w:type="dxa"/>
            <w:tcMar>
              <w:top w:w="80" w:type="dxa"/>
              <w:left w:w="80" w:type="dxa"/>
              <w:bottom w:w="80" w:type="dxa"/>
              <w:right w:w="80" w:type="dxa"/>
            </w:tcMar>
          </w:tcPr>
          <w:p w14:paraId="49CFAA61" w14:textId="33D280F6" w:rsidR="00B57C86" w:rsidRPr="00E46232" w:rsidRDefault="00000000">
            <w:pPr>
              <w:rPr>
                <w:lang w:val="pl-PL"/>
              </w:rPr>
            </w:pPr>
            <w:r w:rsidRPr="00E46232">
              <w:rPr>
                <w:rFonts w:eastAsia="Arial"/>
                <w:sz w:val="17"/>
                <w:lang w:val="pl-PL"/>
              </w:rPr>
              <w:t>[pełna nazwa; status: tytularny / główny / partner / patron; okres od – do]</w:t>
            </w:r>
          </w:p>
        </w:tc>
      </w:tr>
      <w:tr w:rsidR="00B57C86" w14:paraId="67EB08C5" w14:textId="77777777" w:rsidTr="00E46232">
        <w:trPr>
          <w:cantSplit/>
          <w:jc w:val="center"/>
        </w:trPr>
        <w:tc>
          <w:tcPr>
            <w:tcW w:w="4986" w:type="dxa"/>
            <w:tcMar>
              <w:top w:w="80" w:type="dxa"/>
              <w:left w:w="80" w:type="dxa"/>
              <w:bottom w:w="80" w:type="dxa"/>
              <w:right w:w="80" w:type="dxa"/>
            </w:tcMar>
          </w:tcPr>
          <w:p w14:paraId="5B5FE455" w14:textId="77313A82" w:rsidR="00B57C86" w:rsidRPr="00902AA4" w:rsidRDefault="00000000">
            <w:pPr>
              <w:rPr>
                <w:lang w:val="pl-PL"/>
              </w:rPr>
            </w:pPr>
            <w:r>
              <w:rPr>
                <w:rFonts w:eastAsia="Arial"/>
                <w:sz w:val="17"/>
                <w:lang w:val="pl-PL"/>
              </w:rPr>
              <w:t>2. Nazwa Zawodów z oznaczeniem Sponsora</w:t>
            </w:r>
          </w:p>
        </w:tc>
        <w:tc>
          <w:tcPr>
            <w:tcW w:w="5953" w:type="dxa"/>
            <w:tcMar>
              <w:top w:w="80" w:type="dxa"/>
              <w:left w:w="80" w:type="dxa"/>
              <w:bottom w:w="80" w:type="dxa"/>
              <w:right w:w="80" w:type="dxa"/>
            </w:tcMar>
          </w:tcPr>
          <w:p w14:paraId="08C77BF5" w14:textId="5DA976FD" w:rsidR="00B57C86" w:rsidRDefault="00000000">
            <w:r>
              <w:rPr>
                <w:rFonts w:eastAsia="Arial"/>
                <w:sz w:val="17"/>
              </w:rPr>
              <w:t>[</w:t>
            </w:r>
            <w:proofErr w:type="spellStart"/>
            <w:r>
              <w:rPr>
                <w:rFonts w:eastAsia="Arial"/>
                <w:sz w:val="17"/>
              </w:rPr>
              <w:t>wpisać</w:t>
            </w:r>
            <w:proofErr w:type="spellEnd"/>
            <w:r>
              <w:rPr>
                <w:rFonts w:eastAsia="Arial"/>
                <w:sz w:val="17"/>
              </w:rPr>
              <w:t xml:space="preserve"> / </w:t>
            </w:r>
            <w:proofErr w:type="spellStart"/>
            <w:r>
              <w:rPr>
                <w:rFonts w:eastAsia="Arial"/>
                <w:sz w:val="17"/>
              </w:rPr>
              <w:t>nie</w:t>
            </w:r>
            <w:proofErr w:type="spellEnd"/>
            <w:r>
              <w:rPr>
                <w:rFonts w:eastAsia="Arial"/>
                <w:sz w:val="17"/>
              </w:rPr>
              <w:t xml:space="preserve"> </w:t>
            </w:r>
            <w:proofErr w:type="spellStart"/>
            <w:r>
              <w:rPr>
                <w:rFonts w:eastAsia="Arial"/>
                <w:sz w:val="17"/>
              </w:rPr>
              <w:t>dotyczy</w:t>
            </w:r>
            <w:proofErr w:type="spellEnd"/>
            <w:r>
              <w:rPr>
                <w:rFonts w:eastAsia="Arial"/>
                <w:sz w:val="17"/>
              </w:rPr>
              <w:t>]</w:t>
            </w:r>
          </w:p>
        </w:tc>
      </w:tr>
      <w:tr w:rsidR="00B57C86" w:rsidRPr="00A270FF" w14:paraId="605012D0" w14:textId="77777777" w:rsidTr="00E46232">
        <w:trPr>
          <w:cantSplit/>
          <w:jc w:val="center"/>
        </w:trPr>
        <w:tc>
          <w:tcPr>
            <w:tcW w:w="4986" w:type="dxa"/>
            <w:tcMar>
              <w:top w:w="80" w:type="dxa"/>
              <w:left w:w="80" w:type="dxa"/>
              <w:bottom w:w="80" w:type="dxa"/>
              <w:right w:w="80" w:type="dxa"/>
            </w:tcMar>
          </w:tcPr>
          <w:p w14:paraId="3D48FDD5" w14:textId="5BA01484" w:rsidR="00B57C86" w:rsidRDefault="00000000">
            <w:r>
              <w:rPr>
                <w:rFonts w:eastAsia="Arial"/>
                <w:sz w:val="17"/>
              </w:rPr>
              <w:t xml:space="preserve">3. </w:t>
            </w:r>
            <w:proofErr w:type="spellStart"/>
            <w:r>
              <w:rPr>
                <w:rFonts w:eastAsia="Arial"/>
                <w:sz w:val="17"/>
              </w:rPr>
              <w:t>Wyłączność</w:t>
            </w:r>
            <w:proofErr w:type="spellEnd"/>
            <w:r>
              <w:rPr>
                <w:rFonts w:eastAsia="Arial"/>
                <w:sz w:val="17"/>
              </w:rPr>
              <w:t xml:space="preserve"> </w:t>
            </w:r>
            <w:proofErr w:type="spellStart"/>
            <w:r>
              <w:rPr>
                <w:rFonts w:eastAsia="Arial"/>
                <w:sz w:val="17"/>
              </w:rPr>
              <w:t>branżowa</w:t>
            </w:r>
            <w:proofErr w:type="spellEnd"/>
          </w:p>
        </w:tc>
        <w:tc>
          <w:tcPr>
            <w:tcW w:w="5953" w:type="dxa"/>
            <w:tcMar>
              <w:top w:w="80" w:type="dxa"/>
              <w:left w:w="80" w:type="dxa"/>
              <w:bottom w:w="80" w:type="dxa"/>
              <w:right w:w="80" w:type="dxa"/>
            </w:tcMar>
          </w:tcPr>
          <w:p w14:paraId="343E97BE" w14:textId="40B46E39" w:rsidR="00B57C86" w:rsidRPr="00902AA4" w:rsidRDefault="00000000">
            <w:pPr>
              <w:rPr>
                <w:lang w:val="pl-PL"/>
              </w:rPr>
            </w:pPr>
            <w:r>
              <w:rPr>
                <w:rFonts w:eastAsia="Arial"/>
                <w:sz w:val="17"/>
                <w:lang w:val="pl-PL"/>
              </w:rPr>
              <w:t>[kategorie zastrzeżone; zakres; wyjątki]</w:t>
            </w:r>
          </w:p>
        </w:tc>
      </w:tr>
      <w:tr w:rsidR="00B57C86" w:rsidRPr="00DC305A" w14:paraId="5E1CAFB7" w14:textId="77777777" w:rsidTr="00E46232">
        <w:trPr>
          <w:cantSplit/>
          <w:jc w:val="center"/>
        </w:trPr>
        <w:tc>
          <w:tcPr>
            <w:tcW w:w="4986" w:type="dxa"/>
            <w:tcMar>
              <w:top w:w="80" w:type="dxa"/>
              <w:left w:w="80" w:type="dxa"/>
              <w:bottom w:w="80" w:type="dxa"/>
              <w:right w:w="80" w:type="dxa"/>
            </w:tcMar>
          </w:tcPr>
          <w:p w14:paraId="7AEE97A4" w14:textId="2A0F3CB3" w:rsidR="00B57C86" w:rsidRPr="00902AA4" w:rsidRDefault="00000000">
            <w:pPr>
              <w:rPr>
                <w:lang w:val="pl-PL"/>
              </w:rPr>
            </w:pPr>
            <w:r>
              <w:rPr>
                <w:rFonts w:eastAsia="Arial"/>
                <w:sz w:val="17"/>
                <w:lang w:val="pl-PL"/>
              </w:rPr>
              <w:t>4. Materiały Sponsorskie i termin przekazania</w:t>
            </w:r>
          </w:p>
        </w:tc>
        <w:tc>
          <w:tcPr>
            <w:tcW w:w="5953" w:type="dxa"/>
            <w:tcMar>
              <w:top w:w="80" w:type="dxa"/>
              <w:left w:w="80" w:type="dxa"/>
              <w:bottom w:w="80" w:type="dxa"/>
              <w:right w:w="80" w:type="dxa"/>
            </w:tcMar>
          </w:tcPr>
          <w:p w14:paraId="2E3C65DE" w14:textId="3B658227" w:rsidR="00B57C86" w:rsidRPr="00902AA4" w:rsidRDefault="00000000">
            <w:pPr>
              <w:rPr>
                <w:lang w:val="pl-PL"/>
              </w:rPr>
            </w:pPr>
            <w:r>
              <w:rPr>
                <w:rFonts w:eastAsia="Arial"/>
                <w:sz w:val="17"/>
                <w:lang w:val="pl-PL"/>
              </w:rPr>
              <w:t>[logo, nośniki, treści i wytyczne; pierwszy komplet co do zasady min. 21 dni przed Zawodami; późniejsze aktualizacje zgodnie z § 5]</w:t>
            </w:r>
          </w:p>
        </w:tc>
      </w:tr>
      <w:tr w:rsidR="00B57C86" w:rsidRPr="00DC305A" w14:paraId="52CB9A1D" w14:textId="77777777" w:rsidTr="00E46232">
        <w:trPr>
          <w:cantSplit/>
          <w:jc w:val="center"/>
        </w:trPr>
        <w:tc>
          <w:tcPr>
            <w:tcW w:w="4986" w:type="dxa"/>
            <w:tcMar>
              <w:top w:w="80" w:type="dxa"/>
              <w:left w:w="80" w:type="dxa"/>
              <w:bottom w:w="80" w:type="dxa"/>
              <w:right w:w="80" w:type="dxa"/>
            </w:tcMar>
          </w:tcPr>
          <w:p w14:paraId="79104A4B" w14:textId="2BCCA71B" w:rsidR="00B57C86" w:rsidRDefault="00000000">
            <w:r>
              <w:rPr>
                <w:rFonts w:eastAsia="Arial"/>
                <w:sz w:val="17"/>
              </w:rPr>
              <w:t>5. E</w:t>
            </w:r>
            <w:proofErr w:type="spellStart"/>
            <w:r>
              <w:rPr>
                <w:rFonts w:eastAsia="Arial"/>
                <w:sz w:val="17"/>
              </w:rPr>
              <w:t>kspozycja</w:t>
            </w:r>
            <w:proofErr w:type="spellEnd"/>
            <w:r>
              <w:rPr>
                <w:rFonts w:eastAsia="Arial"/>
                <w:sz w:val="17"/>
              </w:rPr>
              <w:t xml:space="preserve"> w </w:t>
            </w:r>
            <w:proofErr w:type="spellStart"/>
            <w:r>
              <w:rPr>
                <w:rFonts w:eastAsia="Arial"/>
                <w:sz w:val="17"/>
              </w:rPr>
              <w:t>miejscu</w:t>
            </w:r>
            <w:proofErr w:type="spellEnd"/>
            <w:r>
              <w:rPr>
                <w:rFonts w:eastAsia="Arial"/>
                <w:sz w:val="17"/>
              </w:rPr>
              <w:t xml:space="preserve"> </w:t>
            </w:r>
            <w:proofErr w:type="spellStart"/>
            <w:r>
              <w:rPr>
                <w:rFonts w:eastAsia="Arial"/>
                <w:sz w:val="17"/>
              </w:rPr>
              <w:t>Zawodów</w:t>
            </w:r>
            <w:proofErr w:type="spellEnd"/>
          </w:p>
        </w:tc>
        <w:tc>
          <w:tcPr>
            <w:tcW w:w="5953" w:type="dxa"/>
            <w:tcMar>
              <w:top w:w="80" w:type="dxa"/>
              <w:left w:w="80" w:type="dxa"/>
              <w:bottom w:w="80" w:type="dxa"/>
              <w:right w:w="80" w:type="dxa"/>
            </w:tcMar>
          </w:tcPr>
          <w:p w14:paraId="00FF0767" w14:textId="7F51745F" w:rsidR="00B57C86" w:rsidRPr="00902AA4" w:rsidRDefault="00000000">
            <w:pPr>
              <w:rPr>
                <w:lang w:val="pl-PL"/>
              </w:rPr>
            </w:pPr>
            <w:r>
              <w:rPr>
                <w:rFonts w:eastAsia="Arial"/>
                <w:sz w:val="17"/>
                <w:lang w:val="pl-PL"/>
              </w:rPr>
              <w:t>[rodzaj, liczba i lokalizacja nośników]</w:t>
            </w:r>
          </w:p>
        </w:tc>
      </w:tr>
      <w:tr w:rsidR="00B57C86" w:rsidRPr="00DC305A" w14:paraId="3EC69FC2" w14:textId="77777777" w:rsidTr="00E46232">
        <w:trPr>
          <w:cantSplit/>
          <w:jc w:val="center"/>
        </w:trPr>
        <w:tc>
          <w:tcPr>
            <w:tcW w:w="4986" w:type="dxa"/>
            <w:tcMar>
              <w:top w:w="80" w:type="dxa"/>
              <w:left w:w="80" w:type="dxa"/>
              <w:bottom w:w="80" w:type="dxa"/>
              <w:right w:w="80" w:type="dxa"/>
            </w:tcMar>
          </w:tcPr>
          <w:p w14:paraId="67E41E01" w14:textId="3239E547" w:rsidR="00B57C86" w:rsidRDefault="00000000">
            <w:r>
              <w:rPr>
                <w:rFonts w:eastAsia="Arial"/>
                <w:sz w:val="17"/>
              </w:rPr>
              <w:t>6. M</w:t>
            </w:r>
            <w:proofErr w:type="spellStart"/>
            <w:r>
              <w:rPr>
                <w:rFonts w:eastAsia="Arial"/>
                <w:sz w:val="17"/>
              </w:rPr>
              <w:t>ateriały</w:t>
            </w:r>
            <w:proofErr w:type="spellEnd"/>
            <w:r>
              <w:rPr>
                <w:rFonts w:eastAsia="Arial"/>
                <w:sz w:val="17"/>
              </w:rPr>
              <w:t xml:space="preserve"> </w:t>
            </w:r>
            <w:proofErr w:type="spellStart"/>
            <w:r>
              <w:rPr>
                <w:rFonts w:eastAsia="Arial"/>
                <w:sz w:val="17"/>
              </w:rPr>
              <w:t>drukowane</w:t>
            </w:r>
            <w:proofErr w:type="spellEnd"/>
            <w:r>
              <w:rPr>
                <w:rFonts w:eastAsia="Arial"/>
                <w:sz w:val="17"/>
              </w:rPr>
              <w:t xml:space="preserve"> </w:t>
            </w:r>
            <w:proofErr w:type="spellStart"/>
            <w:r>
              <w:rPr>
                <w:rFonts w:eastAsia="Arial"/>
                <w:sz w:val="17"/>
              </w:rPr>
              <w:t>i</w:t>
            </w:r>
            <w:proofErr w:type="spellEnd"/>
            <w:r>
              <w:rPr>
                <w:rFonts w:eastAsia="Arial"/>
                <w:sz w:val="17"/>
              </w:rPr>
              <w:t xml:space="preserve"> </w:t>
            </w:r>
            <w:proofErr w:type="spellStart"/>
            <w:r>
              <w:rPr>
                <w:rFonts w:eastAsia="Arial"/>
                <w:sz w:val="17"/>
              </w:rPr>
              <w:t>cyfrowe</w:t>
            </w:r>
            <w:proofErr w:type="spellEnd"/>
          </w:p>
        </w:tc>
        <w:tc>
          <w:tcPr>
            <w:tcW w:w="5953" w:type="dxa"/>
            <w:tcMar>
              <w:top w:w="80" w:type="dxa"/>
              <w:left w:w="80" w:type="dxa"/>
              <w:bottom w:w="80" w:type="dxa"/>
              <w:right w:w="80" w:type="dxa"/>
            </w:tcMar>
          </w:tcPr>
          <w:p w14:paraId="355FFF01" w14:textId="2F0DB07C" w:rsidR="00B57C86" w:rsidRPr="00902AA4" w:rsidRDefault="00000000">
            <w:pPr>
              <w:rPr>
                <w:lang w:val="pl-PL"/>
              </w:rPr>
            </w:pPr>
            <w:r>
              <w:rPr>
                <w:rFonts w:eastAsia="Arial"/>
                <w:sz w:val="17"/>
                <w:lang w:val="pl-PL"/>
              </w:rPr>
              <w:t>[Komunikat Organizatora, strona, wyniki, dyplomy, puchary, identyfikatory, media społecznościowe]</w:t>
            </w:r>
          </w:p>
        </w:tc>
      </w:tr>
      <w:tr w:rsidR="00B57C86" w:rsidRPr="00DC305A" w14:paraId="1BB4A24B" w14:textId="77777777" w:rsidTr="00E46232">
        <w:trPr>
          <w:cantSplit/>
          <w:jc w:val="center"/>
        </w:trPr>
        <w:tc>
          <w:tcPr>
            <w:tcW w:w="4986" w:type="dxa"/>
            <w:tcMar>
              <w:top w:w="80" w:type="dxa"/>
              <w:left w:w="80" w:type="dxa"/>
              <w:bottom w:w="80" w:type="dxa"/>
              <w:right w:w="80" w:type="dxa"/>
            </w:tcMar>
          </w:tcPr>
          <w:p w14:paraId="64EB9982" w14:textId="6CD1C75F" w:rsidR="00B57C86" w:rsidRPr="00E46232" w:rsidRDefault="00000000">
            <w:pPr>
              <w:rPr>
                <w:lang w:val="pl-PL"/>
              </w:rPr>
            </w:pPr>
            <w:r w:rsidRPr="00E46232">
              <w:rPr>
                <w:rFonts w:eastAsia="Arial"/>
                <w:sz w:val="17"/>
                <w:lang w:val="pl-PL"/>
              </w:rPr>
              <w:t>7. Pozostałe świadczenia i aktywacje Sponsora</w:t>
            </w:r>
          </w:p>
        </w:tc>
        <w:tc>
          <w:tcPr>
            <w:tcW w:w="5953" w:type="dxa"/>
            <w:tcMar>
              <w:top w:w="80" w:type="dxa"/>
              <w:left w:w="80" w:type="dxa"/>
              <w:bottom w:w="80" w:type="dxa"/>
              <w:right w:w="80" w:type="dxa"/>
            </w:tcMar>
          </w:tcPr>
          <w:p w14:paraId="3D6D0DBB" w14:textId="5426412E" w:rsidR="00B57C86" w:rsidRPr="00E46232" w:rsidRDefault="00000000">
            <w:pPr>
              <w:rPr>
                <w:lang w:val="pl-PL"/>
              </w:rPr>
            </w:pPr>
            <w:r w:rsidRPr="00E46232">
              <w:rPr>
                <w:rFonts w:eastAsia="Arial"/>
                <w:sz w:val="17"/>
                <w:lang w:val="pl-PL"/>
              </w:rPr>
              <w:t>[wzmianki lektorskie, dekoracja / przedstawiciel Sponsora, strefa lub inne aktywacje]</w:t>
            </w:r>
          </w:p>
        </w:tc>
      </w:tr>
      <w:tr w:rsidR="00B57C86" w:rsidRPr="00DC305A" w14:paraId="3D7530A4" w14:textId="77777777" w:rsidTr="00E46232">
        <w:trPr>
          <w:cantSplit/>
          <w:jc w:val="center"/>
        </w:trPr>
        <w:tc>
          <w:tcPr>
            <w:tcW w:w="4986" w:type="dxa"/>
            <w:tcMar>
              <w:top w:w="80" w:type="dxa"/>
              <w:left w:w="80" w:type="dxa"/>
              <w:bottom w:w="80" w:type="dxa"/>
              <w:right w:w="80" w:type="dxa"/>
            </w:tcMar>
          </w:tcPr>
          <w:p w14:paraId="33F8E916" w14:textId="134DAD11" w:rsidR="00B57C86" w:rsidRDefault="00000000">
            <w:r>
              <w:rPr>
                <w:rFonts w:eastAsia="Arial"/>
                <w:sz w:val="17"/>
              </w:rPr>
              <w:t>8. D</w:t>
            </w:r>
            <w:proofErr w:type="spellStart"/>
            <w:r>
              <w:rPr>
                <w:rFonts w:eastAsia="Arial"/>
                <w:sz w:val="17"/>
              </w:rPr>
              <w:t>okumentacja</w:t>
            </w:r>
            <w:proofErr w:type="spellEnd"/>
            <w:r>
              <w:rPr>
                <w:rFonts w:eastAsia="Arial"/>
                <w:sz w:val="17"/>
              </w:rPr>
              <w:t xml:space="preserve"> </w:t>
            </w:r>
            <w:proofErr w:type="spellStart"/>
            <w:r>
              <w:rPr>
                <w:rFonts w:eastAsia="Arial"/>
                <w:sz w:val="17"/>
              </w:rPr>
              <w:t>fotograficzna</w:t>
            </w:r>
            <w:proofErr w:type="spellEnd"/>
            <w:r>
              <w:rPr>
                <w:rFonts w:eastAsia="Arial"/>
                <w:sz w:val="17"/>
              </w:rPr>
              <w:t xml:space="preserve"> </w:t>
            </w:r>
            <w:proofErr w:type="spellStart"/>
            <w:r>
              <w:rPr>
                <w:rFonts w:eastAsia="Arial"/>
                <w:sz w:val="17"/>
              </w:rPr>
              <w:t>i</w:t>
            </w:r>
            <w:proofErr w:type="spellEnd"/>
            <w:r>
              <w:rPr>
                <w:rFonts w:eastAsia="Arial"/>
                <w:sz w:val="17"/>
              </w:rPr>
              <w:t xml:space="preserve"> </w:t>
            </w:r>
            <w:proofErr w:type="spellStart"/>
            <w:r>
              <w:rPr>
                <w:rFonts w:eastAsia="Arial"/>
                <w:sz w:val="17"/>
              </w:rPr>
              <w:t>wideo</w:t>
            </w:r>
            <w:proofErr w:type="spellEnd"/>
          </w:p>
        </w:tc>
        <w:tc>
          <w:tcPr>
            <w:tcW w:w="5953" w:type="dxa"/>
            <w:tcMar>
              <w:top w:w="80" w:type="dxa"/>
              <w:left w:w="80" w:type="dxa"/>
              <w:bottom w:w="80" w:type="dxa"/>
              <w:right w:w="80" w:type="dxa"/>
            </w:tcMar>
          </w:tcPr>
          <w:p w14:paraId="6F12C0A3" w14:textId="6901C1F0" w:rsidR="00B57C86" w:rsidRPr="00902AA4" w:rsidRDefault="00000000">
            <w:pPr>
              <w:rPr>
                <w:lang w:val="pl-PL"/>
              </w:rPr>
            </w:pPr>
            <w:r>
              <w:rPr>
                <w:rFonts w:eastAsia="Arial"/>
                <w:sz w:val="17"/>
                <w:lang w:val="pl-PL"/>
              </w:rPr>
              <w:t>[minimalna liczba i rodzaj ujęć, format, termin przekazania; zakres wykorzystania przez Sponsora]</w:t>
            </w:r>
          </w:p>
        </w:tc>
      </w:tr>
      <w:tr w:rsidR="00B57C86" w:rsidRPr="00DC305A" w14:paraId="7007FC0E" w14:textId="77777777" w:rsidTr="00E46232">
        <w:trPr>
          <w:cantSplit/>
          <w:jc w:val="center"/>
        </w:trPr>
        <w:tc>
          <w:tcPr>
            <w:tcW w:w="4986" w:type="dxa"/>
            <w:tcMar>
              <w:top w:w="80" w:type="dxa"/>
              <w:left w:w="80" w:type="dxa"/>
              <w:bottom w:w="80" w:type="dxa"/>
              <w:right w:w="80" w:type="dxa"/>
            </w:tcMar>
          </w:tcPr>
          <w:p w14:paraId="77DC83AF" w14:textId="38C84747" w:rsidR="00B57C86" w:rsidRDefault="00000000">
            <w:r>
              <w:rPr>
                <w:rFonts w:eastAsia="Arial"/>
                <w:sz w:val="17"/>
              </w:rPr>
              <w:t>9. P</w:t>
            </w:r>
            <w:proofErr w:type="spellStart"/>
            <w:r>
              <w:rPr>
                <w:rFonts w:eastAsia="Arial"/>
                <w:sz w:val="17"/>
              </w:rPr>
              <w:t>otwierdzenie</w:t>
            </w:r>
            <w:proofErr w:type="spellEnd"/>
            <w:r>
              <w:rPr>
                <w:rFonts w:eastAsia="Arial"/>
                <w:sz w:val="17"/>
              </w:rPr>
              <w:t xml:space="preserve"> </w:t>
            </w:r>
            <w:proofErr w:type="spellStart"/>
            <w:r>
              <w:rPr>
                <w:rFonts w:eastAsia="Arial"/>
                <w:sz w:val="17"/>
              </w:rPr>
              <w:t>realizacji</w:t>
            </w:r>
            <w:proofErr w:type="spellEnd"/>
            <w:r>
              <w:rPr>
                <w:rFonts w:eastAsia="Arial"/>
                <w:sz w:val="17"/>
              </w:rPr>
              <w:t xml:space="preserve"> </w:t>
            </w:r>
            <w:proofErr w:type="spellStart"/>
            <w:r>
              <w:rPr>
                <w:rFonts w:eastAsia="Arial"/>
                <w:sz w:val="17"/>
              </w:rPr>
              <w:t>świadczeń</w:t>
            </w:r>
            <w:proofErr w:type="spellEnd"/>
          </w:p>
        </w:tc>
        <w:tc>
          <w:tcPr>
            <w:tcW w:w="5953" w:type="dxa"/>
            <w:tcMar>
              <w:top w:w="80" w:type="dxa"/>
              <w:left w:w="80" w:type="dxa"/>
              <w:bottom w:w="80" w:type="dxa"/>
              <w:right w:w="80" w:type="dxa"/>
            </w:tcMar>
          </w:tcPr>
          <w:p w14:paraId="61B4CC21" w14:textId="5A096E7C" w:rsidR="00B57C86" w:rsidRPr="00E46232" w:rsidRDefault="00000000">
            <w:pPr>
              <w:rPr>
                <w:lang w:val="pl-PL"/>
              </w:rPr>
            </w:pPr>
            <w:r w:rsidRPr="00E46232">
              <w:rPr>
                <w:rFonts w:eastAsia="Arial"/>
                <w:sz w:val="17"/>
                <w:lang w:val="pl-PL"/>
              </w:rPr>
              <w:t>[zakres, termin i dowody wykonania]</w:t>
            </w:r>
          </w:p>
        </w:tc>
      </w:tr>
      <w:tr w:rsidR="00B57C86" w:rsidRPr="00DC305A" w14:paraId="31AAF990" w14:textId="77777777" w:rsidTr="00E46232">
        <w:trPr>
          <w:cantSplit/>
          <w:jc w:val="center"/>
        </w:trPr>
        <w:tc>
          <w:tcPr>
            <w:tcW w:w="4986" w:type="dxa"/>
            <w:tcMar>
              <w:top w:w="80" w:type="dxa"/>
              <w:left w:w="80" w:type="dxa"/>
              <w:bottom w:w="80" w:type="dxa"/>
              <w:right w:w="80" w:type="dxa"/>
            </w:tcMar>
          </w:tcPr>
          <w:p w14:paraId="7D5D9EC4" w14:textId="34EA15EB" w:rsidR="00B57C86" w:rsidRPr="00902AA4" w:rsidRDefault="00000000">
            <w:pPr>
              <w:rPr>
                <w:lang w:val="pl-PL"/>
              </w:rPr>
            </w:pPr>
            <w:r>
              <w:rPr>
                <w:rFonts w:eastAsia="Arial"/>
                <w:sz w:val="17"/>
                <w:lang w:val="pl-PL"/>
              </w:rPr>
              <w:t>10. Akceptacja materiałów</w:t>
            </w:r>
          </w:p>
        </w:tc>
        <w:tc>
          <w:tcPr>
            <w:tcW w:w="5953" w:type="dxa"/>
            <w:tcMar>
              <w:top w:w="80" w:type="dxa"/>
              <w:left w:w="80" w:type="dxa"/>
              <w:bottom w:w="80" w:type="dxa"/>
              <w:right w:w="80" w:type="dxa"/>
            </w:tcMar>
          </w:tcPr>
          <w:p w14:paraId="0BA0C4CF" w14:textId="51EAFF42" w:rsidR="00B57C86" w:rsidRPr="00902AA4" w:rsidRDefault="00000000">
            <w:pPr>
              <w:rPr>
                <w:lang w:val="pl-PL"/>
              </w:rPr>
            </w:pPr>
            <w:r>
              <w:rPr>
                <w:rFonts w:eastAsia="Arial"/>
                <w:sz w:val="17"/>
                <w:lang w:val="pl-PL"/>
              </w:rPr>
              <w:t>[osoba wskazana przez Biuro PZBS; czas na akceptację; skutek braku odpowiedzi]</w:t>
            </w:r>
          </w:p>
        </w:tc>
      </w:tr>
      <w:tr w:rsidR="00B57C86" w:rsidRPr="00DC305A" w14:paraId="34F6FEEC" w14:textId="77777777" w:rsidTr="00E46232">
        <w:trPr>
          <w:cantSplit/>
          <w:jc w:val="center"/>
        </w:trPr>
        <w:tc>
          <w:tcPr>
            <w:tcW w:w="4986" w:type="dxa"/>
            <w:tcMar>
              <w:top w:w="80" w:type="dxa"/>
              <w:left w:w="80" w:type="dxa"/>
              <w:bottom w:w="80" w:type="dxa"/>
              <w:right w:w="80" w:type="dxa"/>
            </w:tcMar>
          </w:tcPr>
          <w:p w14:paraId="2607295F" w14:textId="544A2079" w:rsidR="00B57C86" w:rsidRPr="00902AA4" w:rsidRDefault="00000000">
            <w:pPr>
              <w:rPr>
                <w:lang w:val="pl-PL"/>
              </w:rPr>
            </w:pPr>
            <w:r>
              <w:rPr>
                <w:rFonts w:eastAsia="Arial"/>
                <w:sz w:val="17"/>
                <w:lang w:val="pl-PL"/>
              </w:rPr>
              <w:t>11. Inne wymagania / uwagi</w:t>
            </w:r>
          </w:p>
        </w:tc>
        <w:tc>
          <w:tcPr>
            <w:tcW w:w="5953" w:type="dxa"/>
            <w:tcMar>
              <w:top w:w="80" w:type="dxa"/>
              <w:left w:w="80" w:type="dxa"/>
              <w:bottom w:w="80" w:type="dxa"/>
              <w:right w:w="80" w:type="dxa"/>
            </w:tcMar>
          </w:tcPr>
          <w:p w14:paraId="7BCAFA73" w14:textId="0937E471" w:rsidR="00B57C86" w:rsidRPr="00902AA4" w:rsidRDefault="00000000">
            <w:pPr>
              <w:rPr>
                <w:lang w:val="pl-PL"/>
              </w:rPr>
            </w:pPr>
            <w:r>
              <w:rPr>
                <w:rFonts w:eastAsia="Arial"/>
                <w:sz w:val="17"/>
                <w:lang w:val="pl-PL"/>
              </w:rPr>
              <w:t>[dodatkowe wymagania Sponsora / nie dotyczy]</w:t>
            </w:r>
          </w:p>
        </w:tc>
      </w:tr>
    </w:tbl>
    <w:p w14:paraId="029E6201" w14:textId="77777777" w:rsidR="00B57C86" w:rsidRPr="00902AA4" w:rsidRDefault="00000000">
      <w:pPr>
        <w:keepNext/>
        <w:pageBreakBefore/>
        <w:jc w:val="center"/>
        <w:rPr>
          <w:lang w:val="pl-PL"/>
        </w:rPr>
      </w:pPr>
      <w:r>
        <w:rPr>
          <w:rFonts w:eastAsia="Arial"/>
          <w:b/>
          <w:sz w:val="24"/>
          <w:lang w:val="pl-PL"/>
        </w:rPr>
        <w:lastRenderedPageBreak/>
        <w:t>ZAŁĄCZNIK NR 2</w:t>
      </w:r>
    </w:p>
    <w:p w14:paraId="112271AB" w14:textId="77777777" w:rsidR="00B57C86" w:rsidRPr="00902AA4" w:rsidRDefault="00000000">
      <w:pPr>
        <w:jc w:val="center"/>
        <w:rPr>
          <w:lang w:val="pl-PL"/>
        </w:rPr>
      </w:pPr>
      <w:r w:rsidRPr="00902AA4">
        <w:rPr>
          <w:rFonts w:eastAsia="Arial"/>
          <w:b/>
          <w:sz w:val="26"/>
          <w:lang w:val="pl-PL"/>
        </w:rPr>
        <w:t>MINIMALNE STANDARDY ORGANIZACYJNE I TECHNICZNE</w:t>
      </w:r>
    </w:p>
    <w:p w14:paraId="716F7487" w14:textId="77777777" w:rsidR="00B57C86" w:rsidRPr="00902AA4" w:rsidRDefault="00000000">
      <w:pPr>
        <w:jc w:val="center"/>
        <w:rPr>
          <w:lang w:val="pl-PL"/>
        </w:rPr>
      </w:pPr>
      <w:r w:rsidRPr="00902AA4">
        <w:rPr>
          <w:rFonts w:eastAsia="Arial"/>
          <w:i/>
          <w:color w:val="5A5A5A"/>
          <w:sz w:val="18"/>
          <w:lang w:val="pl-PL"/>
        </w:rPr>
        <w:t>do Umowy organizacji zawodów młodzieżowych z dnia [data]</w:t>
      </w:r>
    </w:p>
    <w:p w14:paraId="5BD653DB" w14:textId="77777777" w:rsidR="00B57C86" w:rsidRPr="00902AA4" w:rsidRDefault="00000000">
      <w:pPr>
        <w:rPr>
          <w:lang w:val="pl-PL"/>
        </w:rPr>
      </w:pPr>
      <w:r>
        <w:rPr>
          <w:rFonts w:eastAsia="Arial"/>
          <w:i/>
          <w:sz w:val="18"/>
          <w:lang w:val="pl-PL"/>
        </w:rPr>
        <w:t>Poniższe parametry są wartościami domyślnymi. Umowa lub właściwe Regulacje PZBS mogą określać wymagania odmienne.</w:t>
      </w:r>
    </w:p>
    <w:p w14:paraId="485BD94A" w14:textId="77777777" w:rsidR="00B57C86" w:rsidRPr="00902AA4" w:rsidRDefault="00000000">
      <w:pPr>
        <w:spacing w:before="140"/>
        <w:rPr>
          <w:lang w:val="pl-PL"/>
        </w:rPr>
      </w:pPr>
      <w:r w:rsidRPr="00902AA4">
        <w:rPr>
          <w:rFonts w:eastAsia="Arial"/>
          <w:b/>
          <w:lang w:val="pl-PL"/>
        </w:rPr>
        <w:t>1. Obiekt i sala gry</w:t>
      </w:r>
    </w:p>
    <w:p w14:paraId="06ABD8D5" w14:textId="77777777" w:rsidR="00B57C86" w:rsidRPr="00A270FF" w:rsidRDefault="00000000">
      <w:pPr>
        <w:spacing w:after="40" w:line="252" w:lineRule="auto"/>
        <w:ind w:left="425" w:hanging="227"/>
        <w:rPr>
          <w:bCs/>
          <w:lang w:val="pl-PL"/>
        </w:rPr>
      </w:pPr>
      <w:r w:rsidRPr="00A270FF">
        <w:rPr>
          <w:rFonts w:eastAsia="Arial"/>
          <w:bCs/>
          <w:lang w:val="pl-PL"/>
        </w:rPr>
        <w:t>• Sala gry powinna zapewniać swobodne i bezpieczne przemieszczanie się uczestników. Orientacyjnie należy przewidzieć około 9 m² powierzchni na stół, o ile warunki obiektu i Regulacje PZBS nie wskazują inaczej.</w:t>
      </w:r>
    </w:p>
    <w:p w14:paraId="09AA1AE8" w14:textId="77777777" w:rsidR="00B57C86" w:rsidRPr="00A270FF" w:rsidRDefault="00000000">
      <w:pPr>
        <w:spacing w:after="40" w:line="252" w:lineRule="auto"/>
        <w:ind w:left="425" w:hanging="227"/>
        <w:rPr>
          <w:bCs/>
          <w:lang w:val="pl-PL"/>
        </w:rPr>
      </w:pPr>
      <w:r w:rsidRPr="00A270FF">
        <w:rPr>
          <w:rFonts w:eastAsia="Arial"/>
          <w:bCs/>
          <w:lang w:val="pl-PL"/>
        </w:rPr>
        <w:t>• Oświetlenie powinno być równomierne i odpowiednie do czytania oraz pisania; orientacyjny poziom natężenia oświetlenia na stołach wynosi około 500 lx.</w:t>
      </w:r>
    </w:p>
    <w:p w14:paraId="5DD6DA3F" w14:textId="77777777" w:rsidR="00B57C86" w:rsidRPr="00A270FF" w:rsidRDefault="00000000">
      <w:pPr>
        <w:spacing w:after="40" w:line="252" w:lineRule="auto"/>
        <w:ind w:left="425" w:hanging="227"/>
        <w:rPr>
          <w:bCs/>
          <w:lang w:val="pl-PL"/>
        </w:rPr>
      </w:pPr>
      <w:r w:rsidRPr="00A270FF">
        <w:rPr>
          <w:rFonts w:eastAsia="Arial"/>
          <w:bCs/>
          <w:lang w:val="pl-PL"/>
        </w:rPr>
        <w:t>• Należy zapewnić właściwą temperaturę, wentylację lub klimatyzację, odpowiednią liczbę toalet, dostęp do wody oraz warunki przerw niezakłócające rozgrywek.</w:t>
      </w:r>
    </w:p>
    <w:p w14:paraId="167F83EC" w14:textId="77777777" w:rsidR="00B57C86" w:rsidRPr="00A270FF" w:rsidRDefault="00000000">
      <w:pPr>
        <w:spacing w:after="40" w:line="252" w:lineRule="auto"/>
        <w:ind w:left="425" w:hanging="227"/>
        <w:rPr>
          <w:bCs/>
          <w:lang w:val="pl-PL"/>
        </w:rPr>
      </w:pPr>
      <w:r w:rsidRPr="00A270FF">
        <w:rPr>
          <w:rFonts w:eastAsia="Arial"/>
          <w:bCs/>
          <w:lang w:val="pl-PL"/>
        </w:rPr>
        <w:t>• W obiekcie nie powinny równolegle odbywać się wydarzenia powodujące hałas, ograniczenie dostępu, przeciążenie infrastruktury lub inne istotne zakłócenia.</w:t>
      </w:r>
    </w:p>
    <w:p w14:paraId="34F4B0D4" w14:textId="77777777" w:rsidR="00B57C86" w:rsidRPr="00A270FF" w:rsidRDefault="00000000">
      <w:pPr>
        <w:spacing w:after="40" w:line="252" w:lineRule="auto"/>
        <w:ind w:left="425" w:hanging="227"/>
        <w:rPr>
          <w:bCs/>
          <w:lang w:val="pl-PL"/>
        </w:rPr>
      </w:pPr>
      <w:r w:rsidRPr="00A270FF">
        <w:rPr>
          <w:rFonts w:eastAsia="Arial"/>
          <w:bCs/>
          <w:lang w:val="pl-PL"/>
        </w:rPr>
        <w:t>• Sprzedaż i spożywanie alkoholu w sali gry oraz bezpośrednio przy wejściu do niej są niedopuszczalne.</w:t>
      </w:r>
    </w:p>
    <w:p w14:paraId="2A30826B" w14:textId="77777777" w:rsidR="00B57C86" w:rsidRPr="00902AA4" w:rsidRDefault="00000000">
      <w:pPr>
        <w:spacing w:before="140"/>
        <w:rPr>
          <w:lang w:val="pl-PL"/>
        </w:rPr>
      </w:pPr>
      <w:r w:rsidRPr="00902AA4">
        <w:rPr>
          <w:rFonts w:eastAsia="Arial"/>
          <w:b/>
          <w:lang w:val="pl-PL"/>
        </w:rPr>
        <w:t>2. Wyposażenie i system wyników</w:t>
      </w:r>
    </w:p>
    <w:p w14:paraId="22080EB3" w14:textId="77777777" w:rsidR="00B57C86" w:rsidRPr="00A270FF" w:rsidRDefault="00000000">
      <w:pPr>
        <w:spacing w:after="40" w:line="252" w:lineRule="auto"/>
        <w:ind w:left="425" w:hanging="227"/>
        <w:rPr>
          <w:bCs/>
          <w:lang w:val="pl-PL"/>
        </w:rPr>
      </w:pPr>
      <w:r w:rsidRPr="00A270FF">
        <w:rPr>
          <w:rFonts w:eastAsia="Arial"/>
          <w:bCs/>
          <w:lang w:val="pl-PL"/>
        </w:rPr>
        <w:t xml:space="preserve">• Organizator zapewnia stoły, krzesła, numerację, materiały do gry, urządzenia do wprowadzania wyników (np. </w:t>
      </w:r>
      <w:proofErr w:type="spellStart"/>
      <w:r w:rsidRPr="00A270FF">
        <w:rPr>
          <w:rFonts w:eastAsia="Arial"/>
          <w:bCs/>
          <w:lang w:val="pl-PL"/>
        </w:rPr>
        <w:t>Bridgemate</w:t>
      </w:r>
      <w:proofErr w:type="spellEnd"/>
      <w:r w:rsidRPr="00A270FF">
        <w:rPr>
          <w:rFonts w:eastAsia="Arial"/>
          <w:bCs/>
          <w:lang w:val="pl-PL"/>
        </w:rPr>
        <w:t>) i sprzęt komputerowy w liczbie odpowiedniej do formatu Zawodów.</w:t>
      </w:r>
    </w:p>
    <w:p w14:paraId="2A28BBFA" w14:textId="77777777" w:rsidR="00B57C86" w:rsidRPr="00A270FF" w:rsidRDefault="00000000" w:rsidP="00A270FF">
      <w:pPr>
        <w:spacing w:after="40" w:line="252" w:lineRule="auto"/>
        <w:ind w:left="425" w:hanging="227"/>
        <w:rPr>
          <w:bCs/>
          <w:lang w:val="pl-PL"/>
        </w:rPr>
      </w:pPr>
      <w:r>
        <w:rPr>
          <w:rFonts w:eastAsia="Arial"/>
          <w:bCs/>
          <w:lang w:val="pl-PL"/>
        </w:rPr>
        <w:t xml:space="preserve">• Organizator zapewnia, adekwatnie do skali Zawodów, możliwość kontynuowania lub wznowienia rozgrywek w przypadku typowych awarii sprzętu, systemu wyników, zasilania lub </w:t>
      </w:r>
      <w:proofErr w:type="spellStart"/>
      <w:r>
        <w:rPr>
          <w:rFonts w:eastAsia="Arial"/>
          <w:bCs/>
          <w:lang w:val="pl-PL"/>
        </w:rPr>
        <w:t>internetu</w:t>
      </w:r>
      <w:proofErr w:type="spellEnd"/>
      <w:r>
        <w:rPr>
          <w:rFonts w:eastAsia="Arial"/>
          <w:bCs/>
          <w:lang w:val="pl-PL"/>
        </w:rPr>
        <w:t>.</w:t>
      </w:r>
    </w:p>
    <w:p w14:paraId="6973A6D4" w14:textId="77777777" w:rsidR="00B57C86" w:rsidRPr="00902AA4" w:rsidRDefault="00000000">
      <w:pPr>
        <w:spacing w:before="280"/>
        <w:rPr>
          <w:lang w:val="pl-PL"/>
        </w:rPr>
      </w:pPr>
      <w:r w:rsidRPr="00902AA4">
        <w:rPr>
          <w:rFonts w:eastAsia="Arial"/>
          <w:i/>
          <w:sz w:val="18"/>
          <w:lang w:val="pl-PL"/>
        </w:rPr>
        <w:t>Załączniki zostały uzgodnione i zaakceptowane przez Strony wraz z Umową.</w:t>
      </w:r>
    </w:p>
    <w:sectPr w:rsidR="00B57C86" w:rsidRPr="00902AA4" w:rsidSect="00034616">
      <w:headerReference w:type="default" r:id="rId8"/>
      <w:footerReference w:type="default" r:id="rId9"/>
      <w:pgSz w:w="12240" w:h="15840"/>
      <w:pgMar w:top="964" w:right="1134" w:bottom="907" w:left="1134"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0D6E" w14:textId="77777777" w:rsidR="002B0741" w:rsidRDefault="002B0741">
      <w:pPr>
        <w:spacing w:after="0" w:line="240" w:lineRule="auto"/>
      </w:pPr>
      <w:r>
        <w:separator/>
      </w:r>
    </w:p>
  </w:endnote>
  <w:endnote w:type="continuationSeparator" w:id="0">
    <w:p w14:paraId="1455207F" w14:textId="77777777" w:rsidR="002B0741" w:rsidRDefault="002B0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0EF60" w14:textId="77777777" w:rsidR="00B57C86" w:rsidRDefault="00000000">
    <w:pPr>
      <w:pStyle w:val="Stopka"/>
      <w:jc w:val="right"/>
    </w:pPr>
    <w:r>
      <w:rPr>
        <w:rFonts w:eastAsia="Arial"/>
        <w:color w:val="5A5A5A"/>
        <w:sz w:val="16"/>
      </w:rPr>
      <w:t xml:space="preserve">Strona </w:t>
    </w:r>
    <w:r>
      <w:rPr>
        <w:rFonts w:eastAsia="Arial"/>
        <w:color w:val="5A5A5A"/>
        <w:sz w:val="16"/>
      </w:rPr>
      <w:fldChar w:fldCharType="begin"/>
    </w:r>
    <w:r>
      <w:rPr>
        <w:rFonts w:eastAsia="Arial"/>
        <w:color w:val="5A5A5A"/>
        <w:sz w:val="16"/>
      </w:rPr>
      <w:instrText>PAGE</w:instrText>
    </w:r>
    <w:r>
      <w:rPr>
        <w:rFonts w:eastAsia="Arial"/>
        <w:color w:val="5A5A5A"/>
        <w:sz w:val="16"/>
      </w:rPr>
      <w:fldChar w:fldCharType="separate"/>
    </w:r>
    <w:r w:rsidR="00902AA4">
      <w:rPr>
        <w:rFonts w:eastAsia="Arial"/>
        <w:noProof/>
        <w:color w:val="5A5A5A"/>
        <w:sz w:val="16"/>
      </w:rPr>
      <w:t>1</w:t>
    </w:r>
    <w:r>
      <w:rPr>
        <w:rFonts w:eastAsia="Arial"/>
        <w:color w:val="5A5A5A"/>
        <w:sz w:val="16"/>
      </w:rPr>
      <w:fldChar w:fldCharType="end"/>
    </w:r>
    <w:r>
      <w:rPr>
        <w:rFonts w:eastAsia="Arial"/>
        <w:color w:val="5A5A5A"/>
        <w:sz w:val="16"/>
      </w:rPr>
      <w:t xml:space="preserve"> z </w:t>
    </w:r>
    <w:r>
      <w:rPr>
        <w:rFonts w:eastAsia="Arial"/>
        <w:color w:val="5A5A5A"/>
        <w:sz w:val="16"/>
      </w:rPr>
      <w:fldChar w:fldCharType="begin"/>
    </w:r>
    <w:r>
      <w:rPr>
        <w:rFonts w:eastAsia="Arial"/>
        <w:color w:val="5A5A5A"/>
        <w:sz w:val="16"/>
      </w:rPr>
      <w:instrText>NUMPAGES</w:instrText>
    </w:r>
    <w:r>
      <w:rPr>
        <w:rFonts w:eastAsia="Arial"/>
        <w:color w:val="5A5A5A"/>
        <w:sz w:val="16"/>
      </w:rPr>
      <w:fldChar w:fldCharType="separate"/>
    </w:r>
    <w:r w:rsidR="00902AA4">
      <w:rPr>
        <w:rFonts w:eastAsia="Arial"/>
        <w:noProof/>
        <w:color w:val="5A5A5A"/>
        <w:sz w:val="16"/>
      </w:rPr>
      <w:t>2</w:t>
    </w:r>
    <w:r>
      <w:rPr>
        <w:rFonts w:eastAsia="Arial"/>
        <w:color w:val="5A5A5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A78C5" w14:textId="77777777" w:rsidR="002B0741" w:rsidRDefault="002B0741">
      <w:pPr>
        <w:spacing w:after="0" w:line="240" w:lineRule="auto"/>
      </w:pPr>
      <w:r>
        <w:separator/>
      </w:r>
    </w:p>
  </w:footnote>
  <w:footnote w:type="continuationSeparator" w:id="0">
    <w:p w14:paraId="241ADDE4" w14:textId="77777777" w:rsidR="002B0741" w:rsidRDefault="002B0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1247"/>
      <w:gridCol w:w="8391"/>
    </w:tblGrid>
    <w:tr w:rsidR="00B57C86" w14:paraId="42CB5582" w14:textId="77777777">
      <w:trPr>
        <w:jc w:val="center"/>
      </w:trPr>
      <w:tc>
        <w:tcPr>
          <w:tcW w:w="1247" w:type="dxa"/>
          <w:tcMar>
            <w:top w:w="0" w:type="dxa"/>
            <w:left w:w="40" w:type="dxa"/>
            <w:bottom w:w="0" w:type="dxa"/>
            <w:right w:w="40" w:type="dxa"/>
          </w:tcMar>
        </w:tcPr>
        <w:p w14:paraId="319C626B" w14:textId="77777777" w:rsidR="00B57C86" w:rsidRDefault="00000000">
          <w:r>
            <w:rPr>
              <w:noProof/>
            </w:rPr>
            <w:drawing>
              <wp:inline distT="0" distB="0" distL="0" distR="0" wp14:anchorId="24F77C5B" wp14:editId="456A6D2D">
                <wp:extent cx="486000" cy="621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486000" cy="621871"/>
                        </a:xfrm>
                        <a:prstGeom prst="rect">
                          <a:avLst/>
                        </a:prstGeom>
                      </pic:spPr>
                    </pic:pic>
                  </a:graphicData>
                </a:graphic>
              </wp:inline>
            </w:drawing>
          </w:r>
        </w:p>
      </w:tc>
      <w:tc>
        <w:tcPr>
          <w:tcW w:w="8391" w:type="dxa"/>
          <w:tcMar>
            <w:top w:w="0" w:type="dxa"/>
            <w:left w:w="40" w:type="dxa"/>
            <w:bottom w:w="0" w:type="dxa"/>
            <w:right w:w="40" w:type="dxa"/>
          </w:tcMar>
        </w:tcPr>
        <w:p w14:paraId="57787272" w14:textId="77777777" w:rsidR="00B57C86" w:rsidRDefault="00000000">
          <w:pPr>
            <w:jc w:val="center"/>
          </w:pPr>
          <w:r>
            <w:rPr>
              <w:rFonts w:eastAsia="Arial"/>
              <w:b/>
              <w:sz w:val="22"/>
            </w:rPr>
            <w:t>UMOWA ORGANIZACJI ZAWODÓW MŁODZIEŻOWYCH</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96844142">
    <w:abstractNumId w:val="8"/>
  </w:num>
  <w:num w:numId="2" w16cid:durableId="1039402409">
    <w:abstractNumId w:val="6"/>
  </w:num>
  <w:num w:numId="3" w16cid:durableId="134878120">
    <w:abstractNumId w:val="5"/>
  </w:num>
  <w:num w:numId="4" w16cid:durableId="373579352">
    <w:abstractNumId w:val="4"/>
  </w:num>
  <w:num w:numId="5" w16cid:durableId="56247197">
    <w:abstractNumId w:val="7"/>
  </w:num>
  <w:num w:numId="6" w16cid:durableId="709959124">
    <w:abstractNumId w:val="3"/>
  </w:num>
  <w:num w:numId="7" w16cid:durableId="1368526956">
    <w:abstractNumId w:val="2"/>
  </w:num>
  <w:num w:numId="8" w16cid:durableId="1492715280">
    <w:abstractNumId w:val="1"/>
  </w:num>
  <w:num w:numId="9" w16cid:durableId="153553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186"/>
    <w:rsid w:val="0015074B"/>
    <w:rsid w:val="001529E0"/>
    <w:rsid w:val="0029639D"/>
    <w:rsid w:val="002B0741"/>
    <w:rsid w:val="002F3091"/>
    <w:rsid w:val="0031540C"/>
    <w:rsid w:val="003224C7"/>
    <w:rsid w:val="00326F90"/>
    <w:rsid w:val="0042730C"/>
    <w:rsid w:val="0049172E"/>
    <w:rsid w:val="00512EBD"/>
    <w:rsid w:val="00552BE8"/>
    <w:rsid w:val="006D1FEF"/>
    <w:rsid w:val="007315C8"/>
    <w:rsid w:val="00763DB0"/>
    <w:rsid w:val="007D3517"/>
    <w:rsid w:val="008F5046"/>
    <w:rsid w:val="00902AA4"/>
    <w:rsid w:val="009A7CAE"/>
    <w:rsid w:val="009D6F13"/>
    <w:rsid w:val="00A270FF"/>
    <w:rsid w:val="00AA1D8D"/>
    <w:rsid w:val="00B24927"/>
    <w:rsid w:val="00B45F41"/>
    <w:rsid w:val="00B47730"/>
    <w:rsid w:val="00B57C86"/>
    <w:rsid w:val="00B86933"/>
    <w:rsid w:val="00BE1493"/>
    <w:rsid w:val="00C63E6E"/>
    <w:rsid w:val="00CA3FBE"/>
    <w:rsid w:val="00CB0664"/>
    <w:rsid w:val="00CC73EA"/>
    <w:rsid w:val="00DC305A"/>
    <w:rsid w:val="00E46232"/>
    <w:rsid w:val="00E640E7"/>
    <w:rsid w:val="00E90938"/>
    <w:rsid w:val="00F3498E"/>
    <w:rsid w:val="00F46A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E1CCD3"/>
  <w14:defaultImageDpi w14:val="300"/>
  <w15:docId w15:val="{32F62D32-E06E-4C3F-AD22-A2E59715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pPr>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8F5046"/>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2081</Words>
  <Characters>12492</Characters>
  <Application>Microsoft Office Word</Application>
  <DocSecurity>0</DocSecurity>
  <Lines>104</Lines>
  <Paragraphs>29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Umowa organizacji zawodów młodzieżowych PZBS – wzór uniwersalny</vt:lpstr>
      <vt:lpstr/>
    </vt:vector>
  </TitlesOfParts>
  <Manager/>
  <Company/>
  <LinksUpToDate>false</LinksUpToDate>
  <CharactersWithSpaces>14544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organizacji zawodów młodzieżowych PZBS – wzór uniwersalny</dc:title>
  <dc:subject>Uniwersalny wzór umowy organizacji zawodów młodzieżowych, niezależny od konkretnego sponsora</dc:subject>
  <dc:creator>Polski Związek Brydża Sportowego</dc:creator>
  <cp:keywords>PZBS, zawody młodzieżowe, organizacja, sponsor, ochrona małoletnich</cp:keywords>
  <dc:description>generated by python-docx</dc:description>
  <cp:lastModifiedBy>Kacper Kopka</cp:lastModifiedBy>
  <cp:revision>4</cp:revision>
  <cp:lastPrinted>2026-10-30T10:00:00Z</cp:lastPrinted>
  <dcterms:created xsi:type="dcterms:W3CDTF">2026-10-30T10:27:00Z</dcterms:created>
  <dcterms:modified xsi:type="dcterms:W3CDTF">2026-10-30T10:34:00Z</dcterms:modified>
  <cp:category/>
</cp:coreProperties>
</file>